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8798B0" w14:textId="347C671C" w:rsidR="00E807B3" w:rsidRPr="00AE3A2C" w:rsidRDefault="006349AE" w:rsidP="00E807B3">
      <w:pPr>
        <w:pStyle w:val="Header"/>
        <w:rPr>
          <w:lang w:val="en-GB"/>
        </w:rPr>
      </w:pPr>
      <w:r w:rsidRPr="00AE3A2C">
        <w:rPr>
          <w:lang w:val="en-GB"/>
        </w:rPr>
        <w:t>3GPP TSG-RAN WG2 Meeting #</w:t>
      </w:r>
      <w:r>
        <w:rPr>
          <w:lang w:val="en-GB"/>
        </w:rPr>
        <w:t>11</w:t>
      </w:r>
      <w:r w:rsidR="006C3D36">
        <w:rPr>
          <w:lang w:val="en-GB"/>
        </w:rPr>
        <w:t>4</w:t>
      </w:r>
      <w:r>
        <w:rPr>
          <w:lang w:val="en-GB"/>
        </w:rPr>
        <w:t xml:space="preserve"> electronic</w:t>
      </w:r>
      <w:r w:rsidR="00E807B3" w:rsidRPr="00AE3A2C">
        <w:rPr>
          <w:lang w:val="en-GB"/>
        </w:rPr>
        <w:tab/>
      </w:r>
      <w:r w:rsidR="00E807B3" w:rsidRPr="0035050A">
        <w:rPr>
          <w:lang w:val="en-GB"/>
        </w:rPr>
        <w:t>R2-</w:t>
      </w:r>
      <w:r w:rsidR="00147DAF">
        <w:rPr>
          <w:lang w:val="en-GB"/>
        </w:rPr>
        <w:t>2</w:t>
      </w:r>
      <w:r w:rsidR="00791828">
        <w:rPr>
          <w:lang w:val="en-GB"/>
        </w:rPr>
        <w:t>1</w:t>
      </w:r>
      <w:r w:rsidR="00363906">
        <w:rPr>
          <w:lang w:val="en-GB"/>
        </w:rPr>
        <w:t>0</w:t>
      </w:r>
      <w:r w:rsidR="00DC062D" w:rsidRPr="00DC062D">
        <w:rPr>
          <w:lang w:val="en-GB"/>
        </w:rPr>
        <w:t>4639</w:t>
      </w:r>
    </w:p>
    <w:p w14:paraId="48F959CD" w14:textId="6437CCB5" w:rsidR="00E807B3" w:rsidRPr="001065F9" w:rsidRDefault="006C3D36" w:rsidP="00E807B3">
      <w:pPr>
        <w:widowControl w:val="0"/>
        <w:tabs>
          <w:tab w:val="left" w:pos="1701"/>
          <w:tab w:val="right" w:pos="9923"/>
        </w:tabs>
        <w:spacing w:before="120"/>
        <w:rPr>
          <w:b/>
          <w:sz w:val="24"/>
        </w:rPr>
      </w:pPr>
      <w:r>
        <w:rPr>
          <w:rFonts w:eastAsia="SimSun" w:cs="Arial"/>
          <w:b/>
          <w:sz w:val="24"/>
          <w:lang w:val="de-DE"/>
        </w:rPr>
        <w:t>Online, May</w:t>
      </w:r>
      <w:r w:rsidR="00FE1FAD" w:rsidRPr="00FE1FAD">
        <w:rPr>
          <w:rFonts w:eastAsia="SimSun" w:cs="Arial"/>
          <w:b/>
          <w:sz w:val="24"/>
          <w:lang w:val="de-DE"/>
        </w:rPr>
        <w:t xml:space="preserve"> 1</w:t>
      </w:r>
      <w:r>
        <w:rPr>
          <w:rFonts w:eastAsia="SimSun" w:cs="Arial"/>
          <w:b/>
          <w:sz w:val="24"/>
          <w:lang w:val="de-DE"/>
        </w:rPr>
        <w:t>9</w:t>
      </w:r>
      <w:r w:rsidR="00FE1FAD" w:rsidRPr="00FE1FAD">
        <w:rPr>
          <w:rFonts w:eastAsia="SimSun" w:cs="Arial"/>
          <w:b/>
          <w:sz w:val="24"/>
          <w:lang w:val="de-DE"/>
        </w:rPr>
        <w:t xml:space="preserve"> – </w:t>
      </w:r>
      <w:r>
        <w:rPr>
          <w:rFonts w:eastAsia="SimSun" w:cs="Arial"/>
          <w:b/>
          <w:sz w:val="24"/>
          <w:lang w:val="de-DE"/>
        </w:rPr>
        <w:t>May</w:t>
      </w:r>
      <w:r w:rsidR="00FE1FAD" w:rsidRPr="00FE1FAD">
        <w:rPr>
          <w:rFonts w:eastAsia="SimSun" w:cs="Arial"/>
          <w:b/>
          <w:sz w:val="24"/>
          <w:lang w:val="de-DE"/>
        </w:rPr>
        <w:t xml:space="preserve"> 2</w:t>
      </w:r>
      <w:r>
        <w:rPr>
          <w:rFonts w:eastAsia="SimSun" w:cs="Arial"/>
          <w:b/>
          <w:sz w:val="24"/>
          <w:lang w:val="de-DE"/>
        </w:rPr>
        <w:t>7</w:t>
      </w:r>
      <w:r w:rsidR="00FE1FAD" w:rsidRPr="00FE1FAD">
        <w:rPr>
          <w:rFonts w:eastAsia="SimSun" w:cs="Arial"/>
          <w:b/>
          <w:sz w:val="24"/>
          <w:lang w:val="de-DE"/>
        </w:rPr>
        <w:t>, 2021</w:t>
      </w:r>
    </w:p>
    <w:p w14:paraId="6F5560C2" w14:textId="2D6165B5" w:rsidR="00EE2818" w:rsidRPr="00611EF5" w:rsidRDefault="00CD466F" w:rsidP="006B6BAA">
      <w:pPr>
        <w:widowControl w:val="0"/>
        <w:tabs>
          <w:tab w:val="left" w:pos="1701"/>
          <w:tab w:val="right" w:pos="9923"/>
        </w:tabs>
        <w:spacing w:before="120"/>
        <w:rPr>
          <w:b/>
          <w:noProof/>
          <w:sz w:val="24"/>
          <w:lang w:eastAsia="ja-JP"/>
        </w:rPr>
      </w:pPr>
      <w:r>
        <w:t xml:space="preserve">                </w:t>
      </w:r>
    </w:p>
    <w:p w14:paraId="396DF082" w14:textId="08C95528" w:rsidR="00EE2818" w:rsidRPr="00611EF5" w:rsidRDefault="00EE2818" w:rsidP="00EE2818">
      <w:pPr>
        <w:pStyle w:val="CRCoverPage"/>
        <w:ind w:left="1988" w:hanging="1988"/>
        <w:rPr>
          <w:b/>
          <w:noProof/>
          <w:sz w:val="24"/>
        </w:rPr>
      </w:pPr>
      <w:r w:rsidRPr="004B66A2">
        <w:rPr>
          <w:b/>
          <w:noProof/>
          <w:sz w:val="24"/>
        </w:rPr>
        <w:t>Agenda Item:</w:t>
      </w:r>
      <w:r w:rsidRPr="004B66A2">
        <w:rPr>
          <w:b/>
          <w:noProof/>
          <w:sz w:val="24"/>
        </w:rPr>
        <w:tab/>
      </w:r>
      <w:r w:rsidR="00964408">
        <w:rPr>
          <w:b/>
          <w:noProof/>
          <w:sz w:val="24"/>
        </w:rPr>
        <w:t>8.</w:t>
      </w:r>
      <w:r w:rsidR="00F750D0" w:rsidRPr="00F750D0">
        <w:rPr>
          <w:b/>
          <w:noProof/>
          <w:sz w:val="24"/>
        </w:rPr>
        <w:t>15.2</w:t>
      </w:r>
    </w:p>
    <w:p w14:paraId="49B072C8" w14:textId="54DCA072" w:rsidR="00EE2818" w:rsidRPr="009A6513" w:rsidRDefault="00EE2818" w:rsidP="00EE2818">
      <w:pPr>
        <w:pStyle w:val="CRCoverPage"/>
        <w:ind w:left="1988" w:hanging="1988"/>
        <w:rPr>
          <w:b/>
          <w:noProof/>
          <w:sz w:val="24"/>
        </w:rPr>
      </w:pPr>
      <w:r>
        <w:rPr>
          <w:b/>
          <w:noProof/>
          <w:sz w:val="24"/>
        </w:rPr>
        <w:t>Source:</w:t>
      </w:r>
      <w:r>
        <w:rPr>
          <w:b/>
          <w:noProof/>
          <w:sz w:val="24"/>
        </w:rPr>
        <w:tab/>
        <w:t>MediaTek Inc.</w:t>
      </w:r>
    </w:p>
    <w:p w14:paraId="11304E68" w14:textId="492A20BB" w:rsidR="00EE2818" w:rsidRPr="00C93A3C" w:rsidRDefault="00EE2818" w:rsidP="00EE2818">
      <w:pPr>
        <w:pStyle w:val="CRCoverPage"/>
        <w:ind w:left="1988" w:hanging="1988"/>
        <w:rPr>
          <w:b/>
          <w:noProof/>
          <w:sz w:val="24"/>
        </w:rPr>
      </w:pPr>
      <w:r>
        <w:rPr>
          <w:b/>
          <w:noProof/>
          <w:sz w:val="24"/>
        </w:rPr>
        <w:t>Title:</w:t>
      </w:r>
      <w:r>
        <w:rPr>
          <w:b/>
          <w:noProof/>
          <w:sz w:val="24"/>
        </w:rPr>
        <w:tab/>
      </w:r>
      <w:r w:rsidR="001E02F1">
        <w:rPr>
          <w:b/>
          <w:noProof/>
          <w:sz w:val="24"/>
        </w:rPr>
        <w:t xml:space="preserve">On </w:t>
      </w:r>
      <w:r w:rsidR="008B151B">
        <w:rPr>
          <w:b/>
          <w:noProof/>
          <w:sz w:val="24"/>
        </w:rPr>
        <w:t xml:space="preserve">SL DRX </w:t>
      </w:r>
      <w:r w:rsidR="006C3D36">
        <w:rPr>
          <w:b/>
          <w:noProof/>
          <w:sz w:val="24"/>
        </w:rPr>
        <w:t>timer operation</w:t>
      </w:r>
    </w:p>
    <w:p w14:paraId="053CA6E7" w14:textId="77777777" w:rsidR="00EE2818" w:rsidRDefault="00EE2818" w:rsidP="00EE2818">
      <w:pPr>
        <w:pStyle w:val="CRCoverPage"/>
        <w:rPr>
          <w:b/>
          <w:noProof/>
          <w:sz w:val="24"/>
        </w:rPr>
      </w:pPr>
      <w:r>
        <w:rPr>
          <w:b/>
          <w:noProof/>
          <w:sz w:val="24"/>
        </w:rPr>
        <w:t>Document for:     Discussion and Decision</w:t>
      </w:r>
    </w:p>
    <w:p w14:paraId="02DBAB76" w14:textId="2ABF8B48" w:rsidR="00EE2818" w:rsidRDefault="00EE2818" w:rsidP="00801CCC">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 xml:space="preserve"> Introduction</w:t>
      </w:r>
    </w:p>
    <w:p w14:paraId="1DFF5AAD" w14:textId="08DC79EB" w:rsidR="00050D3E" w:rsidRDefault="00C4583E" w:rsidP="0042691B">
      <w:pPr>
        <w:rPr>
          <w:rFonts w:eastAsia="Malgun Gothic"/>
          <w:lang w:val="en-US" w:eastAsia="ko-KR"/>
        </w:rPr>
      </w:pPr>
      <w:r w:rsidRPr="00C4583E">
        <w:rPr>
          <w:rFonts w:eastAsia="Malgun Gothic"/>
          <w:lang w:val="en-US" w:eastAsia="ko-KR"/>
        </w:rPr>
        <w:t>In</w:t>
      </w:r>
      <w:r w:rsidR="006C3D36">
        <w:rPr>
          <w:rFonts w:eastAsia="Malgun Gothic"/>
          <w:lang w:val="en-US" w:eastAsia="ko-KR"/>
        </w:rPr>
        <w:t xml:space="preserve"> last RAN2 meeting</w:t>
      </w:r>
      <w:r w:rsidRPr="00C4583E">
        <w:rPr>
          <w:rFonts w:eastAsia="Malgun Gothic"/>
          <w:lang w:val="en-US" w:eastAsia="ko-KR"/>
        </w:rPr>
        <w:t>, we have agreement</w:t>
      </w:r>
      <w:r w:rsidR="0042691B">
        <w:rPr>
          <w:rFonts w:eastAsia="Malgun Gothic"/>
          <w:lang w:val="en-US" w:eastAsia="ko-KR"/>
        </w:rPr>
        <w:t xml:space="preserve">s for SL DRX </w:t>
      </w:r>
      <w:r w:rsidR="006C3D36">
        <w:rPr>
          <w:rFonts w:eastAsia="Malgun Gothic"/>
          <w:lang w:val="en-US" w:eastAsia="ko-KR"/>
        </w:rPr>
        <w:t xml:space="preserve">timer operation as follows: </w:t>
      </w:r>
    </w:p>
    <w:p w14:paraId="1FB7F518" w14:textId="77777777" w:rsidR="006C3D36" w:rsidRDefault="006C3D36" w:rsidP="0042691B">
      <w:pPr>
        <w:rPr>
          <w:rFonts w:eastAsia="Malgun Gothic"/>
          <w:lang w:val="en-US" w:eastAsia="ko-KR"/>
        </w:rPr>
      </w:pPr>
    </w:p>
    <w:p w14:paraId="2FE5E7B7" w14:textId="77777777" w:rsidR="006C3D36" w:rsidRPr="005F1AFD" w:rsidRDefault="006C3D36" w:rsidP="006C3D36">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details of timer</w:t>
      </w:r>
    </w:p>
    <w:p w14:paraId="21F72F86" w14:textId="77777777" w:rsidR="006C3D36" w:rsidRDefault="006C3D36" w:rsidP="006C3D36">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The following parameters are supported as part of the SL DRX configuration for all cast types: sl-drx-StartOffset, sl-drx-Cycle, sl-drx-onDurationTimer, and sl-drx-SlotOffset.</w:t>
      </w:r>
    </w:p>
    <w:p w14:paraId="22E6EB91" w14:textId="77777777" w:rsidR="006C3D36" w:rsidRDefault="006C3D36" w:rsidP="006C3D36">
      <w:pPr>
        <w:pBdr>
          <w:top w:val="single" w:sz="4" w:space="1" w:color="auto"/>
          <w:left w:val="single" w:sz="4" w:space="4" w:color="auto"/>
          <w:bottom w:val="single" w:sz="4" w:space="1" w:color="auto"/>
          <w:right w:val="single" w:sz="4" w:space="4" w:color="auto"/>
        </w:pBdr>
        <w:tabs>
          <w:tab w:val="left" w:pos="1622"/>
        </w:tabs>
        <w:ind w:left="1622" w:hanging="363"/>
      </w:pPr>
      <w:r>
        <w:t>2:</w:t>
      </w:r>
      <w:r>
        <w:tab/>
        <w:t xml:space="preserve">The RX UE determines the symbol/slot/subframe associated with the start of the DRX cycle using the configured sl-drx-Cycle, sl-drx-StartOffset.  </w:t>
      </w:r>
      <w:r w:rsidRPr="006C3D36">
        <w:rPr>
          <w:highlight w:val="yellow"/>
        </w:rPr>
        <w:t>FFS on details</w:t>
      </w:r>
      <w:r>
        <w:t>.</w:t>
      </w:r>
    </w:p>
    <w:p w14:paraId="0FE7E2E2" w14:textId="77777777" w:rsidR="006C3D36" w:rsidRDefault="006C3D36" w:rsidP="006C3D36">
      <w:pPr>
        <w:pBdr>
          <w:top w:val="single" w:sz="4" w:space="1" w:color="auto"/>
          <w:left w:val="single" w:sz="4" w:space="4" w:color="auto"/>
          <w:bottom w:val="single" w:sz="4" w:space="1" w:color="auto"/>
          <w:right w:val="single" w:sz="4" w:space="4" w:color="auto"/>
        </w:pBdr>
        <w:tabs>
          <w:tab w:val="left" w:pos="1622"/>
        </w:tabs>
        <w:ind w:left="1622" w:hanging="363"/>
      </w:pPr>
      <w:r>
        <w:t>3:</w:t>
      </w:r>
      <w:r>
        <w:tab/>
        <w:t>The RX UE starts the sl-drx-onDurationTimer after sl-drx-slotOffset from the beginning of the subframe.</w:t>
      </w:r>
    </w:p>
    <w:p w14:paraId="4DF7BD56" w14:textId="77777777" w:rsidR="006C3D36" w:rsidRDefault="006C3D36" w:rsidP="006C3D36">
      <w:pPr>
        <w:pBdr>
          <w:top w:val="single" w:sz="4" w:space="1" w:color="auto"/>
          <w:left w:val="single" w:sz="4" w:space="4" w:color="auto"/>
          <w:bottom w:val="single" w:sz="4" w:space="1" w:color="auto"/>
          <w:right w:val="single" w:sz="4" w:space="4" w:color="auto"/>
        </w:pBdr>
        <w:tabs>
          <w:tab w:val="left" w:pos="1622"/>
        </w:tabs>
        <w:ind w:left="1622" w:hanging="363"/>
      </w:pPr>
      <w:r>
        <w:t>4:</w:t>
      </w:r>
      <w:r>
        <w:tab/>
        <w:t>The RX UE’s active time includes the time in which sl-drx-on-DurationTimer is running.</w:t>
      </w:r>
    </w:p>
    <w:p w14:paraId="34275FCA" w14:textId="77777777" w:rsidR="006C3D36" w:rsidRDefault="006C3D36" w:rsidP="006C3D36">
      <w:pPr>
        <w:pBdr>
          <w:top w:val="single" w:sz="4" w:space="1" w:color="auto"/>
          <w:left w:val="single" w:sz="4" w:space="4" w:color="auto"/>
          <w:bottom w:val="single" w:sz="4" w:space="1" w:color="auto"/>
          <w:right w:val="single" w:sz="4" w:space="4" w:color="auto"/>
        </w:pBdr>
        <w:tabs>
          <w:tab w:val="left" w:pos="1622"/>
        </w:tabs>
        <w:ind w:left="1622" w:hanging="363"/>
      </w:pPr>
      <w:r>
        <w:t>5:</w:t>
      </w:r>
      <w:r>
        <w:tab/>
        <w:t xml:space="preserve">For unicast, the TX UE behaviors should be specified to keep aligned with the RX UE regarding the DRX Active time. </w:t>
      </w:r>
      <w:r w:rsidRPr="006C3D36">
        <w:rPr>
          <w:highlight w:val="yellow"/>
        </w:rPr>
        <w:t>FFS the specific Spec impacts needed at the TX side</w:t>
      </w:r>
      <w:r>
        <w:t>.</w:t>
      </w:r>
    </w:p>
    <w:p w14:paraId="6592902A" w14:textId="77777777" w:rsidR="006C3D36" w:rsidRDefault="006C3D36" w:rsidP="006C3D36">
      <w:pPr>
        <w:pBdr>
          <w:top w:val="single" w:sz="4" w:space="1" w:color="auto"/>
          <w:left w:val="single" w:sz="4" w:space="4" w:color="auto"/>
          <w:bottom w:val="single" w:sz="4" w:space="1" w:color="auto"/>
          <w:right w:val="single" w:sz="4" w:space="4" w:color="auto"/>
        </w:pBdr>
        <w:tabs>
          <w:tab w:val="left" w:pos="1622"/>
        </w:tabs>
        <w:ind w:left="1622" w:hanging="363"/>
      </w:pPr>
      <w:r>
        <w:t>6:</w:t>
      </w:r>
      <w:r>
        <w:tab/>
        <w:t>For unicast, the RX UE maintains a separate SL inactivity timer for each pair of src/dest L2 ID.</w:t>
      </w:r>
    </w:p>
    <w:p w14:paraId="6C513680" w14:textId="45C7E8F4" w:rsidR="00BB5E41" w:rsidRDefault="006C3D36" w:rsidP="006C3D36">
      <w:pPr>
        <w:pBdr>
          <w:top w:val="single" w:sz="4" w:space="1" w:color="auto"/>
          <w:left w:val="single" w:sz="4" w:space="4" w:color="auto"/>
          <w:bottom w:val="single" w:sz="4" w:space="1" w:color="auto"/>
          <w:right w:val="single" w:sz="4" w:space="4" w:color="auto"/>
        </w:pBdr>
        <w:tabs>
          <w:tab w:val="left" w:pos="1622"/>
        </w:tabs>
        <w:ind w:left="1622" w:hanging="363"/>
      </w:pPr>
      <w:r>
        <w:t>7:</w:t>
      </w:r>
      <w:r>
        <w:tab/>
        <w:t xml:space="preserve">For unicast, the SL inactivity timer value may take into consideration the QoS.  </w:t>
      </w:r>
      <w:r w:rsidRPr="006C3D36">
        <w:rPr>
          <w:highlight w:val="yellow"/>
        </w:rPr>
        <w:t>Whether any specification impacts are needed is FFS.</w:t>
      </w:r>
    </w:p>
    <w:p w14:paraId="2CF750FB" w14:textId="77777777" w:rsidR="006C3D36" w:rsidRDefault="006C3D36" w:rsidP="006C3D36">
      <w:pPr>
        <w:pBdr>
          <w:top w:val="single" w:sz="4" w:space="1" w:color="auto"/>
          <w:left w:val="single" w:sz="4" w:space="4" w:color="auto"/>
          <w:bottom w:val="single" w:sz="4" w:space="1" w:color="auto"/>
          <w:right w:val="single" w:sz="4" w:space="4" w:color="auto"/>
        </w:pBdr>
        <w:tabs>
          <w:tab w:val="left" w:pos="1622"/>
        </w:tabs>
        <w:ind w:left="1622" w:hanging="363"/>
      </w:pPr>
      <w:r>
        <w:t>8:</w:t>
      </w:r>
      <w:r>
        <w:tab/>
        <w:t>For unicast, RX UE starts/restarts the inactivity timer with the value configured for that pair of src/dest L2 ID.</w:t>
      </w:r>
    </w:p>
    <w:p w14:paraId="26EA6DD9" w14:textId="77777777" w:rsidR="006C3D36" w:rsidRDefault="006C3D36" w:rsidP="006C3D36">
      <w:pPr>
        <w:pBdr>
          <w:top w:val="single" w:sz="4" w:space="1" w:color="auto"/>
          <w:left w:val="single" w:sz="4" w:space="4" w:color="auto"/>
          <w:bottom w:val="single" w:sz="4" w:space="1" w:color="auto"/>
          <w:right w:val="single" w:sz="4" w:space="4" w:color="auto"/>
        </w:pBdr>
        <w:tabs>
          <w:tab w:val="left" w:pos="1622"/>
        </w:tabs>
        <w:ind w:left="1622" w:hanging="363"/>
      </w:pPr>
      <w:r>
        <w:t>9:</w:t>
      </w:r>
      <w:r>
        <w:tab/>
        <w:t>For unicast, the RX UE (re)starts the inactivity timer upon reception of a new SL data transmission from the RX UE perspective for that pair of src/dest L2 ID.</w:t>
      </w:r>
    </w:p>
    <w:p w14:paraId="0A84EE4F" w14:textId="77777777" w:rsidR="006C3D36" w:rsidRDefault="006C3D36" w:rsidP="006C3D36">
      <w:pPr>
        <w:pBdr>
          <w:top w:val="single" w:sz="4" w:space="1" w:color="auto"/>
          <w:left w:val="single" w:sz="4" w:space="4" w:color="auto"/>
          <w:bottom w:val="single" w:sz="4" w:space="1" w:color="auto"/>
          <w:right w:val="single" w:sz="4" w:space="4" w:color="auto"/>
        </w:pBdr>
        <w:tabs>
          <w:tab w:val="left" w:pos="1622"/>
        </w:tabs>
        <w:ind w:left="1622" w:hanging="363"/>
      </w:pPr>
      <w:r>
        <w:t>10:</w:t>
      </w:r>
      <w:r>
        <w:tab/>
        <w:t xml:space="preserve">For unicast, the RX UE (re)starts the inactivity timer based on information in SCI (SCI1+SCI2).  </w:t>
      </w:r>
      <w:r w:rsidRPr="006C3D36">
        <w:rPr>
          <w:highlight w:val="yellow"/>
        </w:rPr>
        <w:t>FFS if the MAC layer can stop the inactivity timer.</w:t>
      </w:r>
    </w:p>
    <w:p w14:paraId="28B70353" w14:textId="77777777" w:rsidR="006C3D36" w:rsidRDefault="006C3D36" w:rsidP="006C3D36">
      <w:pPr>
        <w:pBdr>
          <w:top w:val="single" w:sz="4" w:space="1" w:color="auto"/>
          <w:left w:val="single" w:sz="4" w:space="4" w:color="auto"/>
          <w:bottom w:val="single" w:sz="4" w:space="1" w:color="auto"/>
          <w:right w:val="single" w:sz="4" w:space="4" w:color="auto"/>
        </w:pBdr>
        <w:tabs>
          <w:tab w:val="left" w:pos="1622"/>
        </w:tabs>
        <w:ind w:left="1622" w:hanging="363"/>
      </w:pPr>
      <w:r>
        <w:t>11:</w:t>
      </w:r>
      <w:r>
        <w:tab/>
        <w:t>For unicast, the RX UE (re)starts the inactivity timer in the first slot after SCI (SCI1+SCI2) reception.</w:t>
      </w:r>
    </w:p>
    <w:p w14:paraId="10074A97" w14:textId="77777777" w:rsidR="006C3D36" w:rsidRDefault="006C3D36" w:rsidP="006C3D36">
      <w:pPr>
        <w:pBdr>
          <w:top w:val="single" w:sz="4" w:space="1" w:color="auto"/>
          <w:left w:val="single" w:sz="4" w:space="4" w:color="auto"/>
          <w:bottom w:val="single" w:sz="4" w:space="1" w:color="auto"/>
          <w:right w:val="single" w:sz="4" w:space="4" w:color="auto"/>
        </w:pBdr>
        <w:tabs>
          <w:tab w:val="left" w:pos="1622"/>
        </w:tabs>
        <w:ind w:left="1622" w:hanging="363"/>
      </w:pPr>
      <w:r>
        <w:t>12:</w:t>
      </w:r>
      <w:r>
        <w:tab/>
        <w:t>For unicast, the TX UE maintains a timer corresponding to the SL Inactivity timer in the RX UE for each pair of src/dest L2 ID, and uses the timer as part of criterion for determining the allowable transmission time for the RX UE.</w:t>
      </w:r>
    </w:p>
    <w:p w14:paraId="02C5489E" w14:textId="77777777" w:rsidR="006C3D36" w:rsidRDefault="006C3D36" w:rsidP="006C3D36">
      <w:pPr>
        <w:pBdr>
          <w:top w:val="single" w:sz="4" w:space="1" w:color="auto"/>
          <w:left w:val="single" w:sz="4" w:space="4" w:color="auto"/>
          <w:bottom w:val="single" w:sz="4" w:space="1" w:color="auto"/>
          <w:right w:val="single" w:sz="4" w:space="4" w:color="auto"/>
        </w:pBdr>
        <w:tabs>
          <w:tab w:val="left" w:pos="1622"/>
        </w:tabs>
        <w:ind w:left="1622" w:hanging="363"/>
      </w:pPr>
      <w:r>
        <w:t>13:</w:t>
      </w:r>
      <w:r>
        <w:tab/>
        <w:t>For unicast, the TX UE (re)starts its timer corresponding to the SL inactivity timer at the RX UE at the slot following an SCI transmission indicating a new data transmission</w:t>
      </w:r>
      <w:r w:rsidRPr="006C3D36">
        <w:rPr>
          <w:highlight w:val="yellow"/>
        </w:rPr>
        <w:t>. FFS the specific spec impacts needed at the TX side.</w:t>
      </w:r>
    </w:p>
    <w:p w14:paraId="657F8CFE" w14:textId="77777777" w:rsidR="006C3D36" w:rsidRDefault="006C3D36" w:rsidP="006C3D36">
      <w:pPr>
        <w:pBdr>
          <w:top w:val="single" w:sz="4" w:space="1" w:color="auto"/>
          <w:left w:val="single" w:sz="4" w:space="4" w:color="auto"/>
          <w:bottom w:val="single" w:sz="4" w:space="1" w:color="auto"/>
          <w:right w:val="single" w:sz="4" w:space="4" w:color="auto"/>
        </w:pBdr>
        <w:tabs>
          <w:tab w:val="left" w:pos="1622"/>
        </w:tabs>
        <w:ind w:left="1622" w:hanging="363"/>
      </w:pPr>
      <w:r>
        <w:t>14:</w:t>
      </w:r>
      <w:r>
        <w:tab/>
        <w:t xml:space="preserve">SL Inactivity timer is supported for groupcast. </w:t>
      </w:r>
      <w:r w:rsidRPr="006C3D36">
        <w:rPr>
          <w:highlight w:val="yellow"/>
        </w:rPr>
        <w:t>FFS on the scenarios where it is supported.</w:t>
      </w:r>
    </w:p>
    <w:p w14:paraId="6950E3EF" w14:textId="77777777" w:rsidR="006C3D36" w:rsidRDefault="006C3D36" w:rsidP="006C3D36">
      <w:pPr>
        <w:pBdr>
          <w:top w:val="single" w:sz="4" w:space="1" w:color="auto"/>
          <w:left w:val="single" w:sz="4" w:space="4" w:color="auto"/>
          <w:bottom w:val="single" w:sz="4" w:space="1" w:color="auto"/>
          <w:right w:val="single" w:sz="4" w:space="4" w:color="auto"/>
        </w:pBdr>
        <w:tabs>
          <w:tab w:val="left" w:pos="1622"/>
        </w:tabs>
        <w:ind w:left="1622" w:hanging="363"/>
      </w:pPr>
      <w:r>
        <w:lastRenderedPageBreak/>
        <w:t>15:</w:t>
      </w:r>
      <w:r>
        <w:tab/>
        <w:t>SL Inactivity timer is not supported for broadcast transmissions.</w:t>
      </w:r>
    </w:p>
    <w:p w14:paraId="5F453BBD" w14:textId="77777777" w:rsidR="006C3D36" w:rsidRDefault="006C3D36" w:rsidP="006C3D36">
      <w:pPr>
        <w:pBdr>
          <w:top w:val="single" w:sz="4" w:space="1" w:color="auto"/>
          <w:left w:val="single" w:sz="4" w:space="4" w:color="auto"/>
          <w:bottom w:val="single" w:sz="4" w:space="1" w:color="auto"/>
          <w:right w:val="single" w:sz="4" w:space="4" w:color="auto"/>
        </w:pBdr>
        <w:tabs>
          <w:tab w:val="left" w:pos="1622"/>
        </w:tabs>
        <w:ind w:left="1622" w:hanging="363"/>
      </w:pPr>
      <w:r>
        <w:t>16:</w:t>
      </w:r>
      <w:r>
        <w:tab/>
        <w:t>The RX UE is active on sidelink (monitors SCI1+SCI2) as long as at least one of the SL inactivity timers associated with unicast or groupcast (if supported) is running.</w:t>
      </w:r>
    </w:p>
    <w:p w14:paraId="7E119B6C" w14:textId="77777777" w:rsidR="006C3D36" w:rsidRDefault="006C3D36" w:rsidP="006C3D36">
      <w:pPr>
        <w:pBdr>
          <w:top w:val="single" w:sz="4" w:space="1" w:color="auto"/>
          <w:left w:val="single" w:sz="4" w:space="4" w:color="auto"/>
          <w:bottom w:val="single" w:sz="4" w:space="1" w:color="auto"/>
          <w:right w:val="single" w:sz="4" w:space="4" w:color="auto"/>
        </w:pBdr>
        <w:tabs>
          <w:tab w:val="left" w:pos="1622"/>
        </w:tabs>
        <w:ind w:left="1622" w:hanging="363"/>
      </w:pPr>
      <w:r>
        <w:t>17:</w:t>
      </w:r>
      <w:r>
        <w:tab/>
        <w:t xml:space="preserve">As a baseline, agreements 7-13 inclusive are applied to SL inactivity timer for groupcast, with the difference that “src/dest L2 ID pair” is replaced with “groupcast L2 destination ID or src/dest L2 id pair” (dependent on the conclusion of proposal 17).  </w:t>
      </w:r>
      <w:r w:rsidRPr="006C3D36">
        <w:rPr>
          <w:highlight w:val="yellow"/>
        </w:rPr>
        <w:t>Any specific handling which may be needed for synchronization of inactivity timers for the groupcast case is FFS.</w:t>
      </w:r>
    </w:p>
    <w:p w14:paraId="04846F4E" w14:textId="77777777" w:rsidR="006C3D36" w:rsidRDefault="006C3D36" w:rsidP="006C3D36">
      <w:pPr>
        <w:pBdr>
          <w:top w:val="single" w:sz="4" w:space="1" w:color="auto"/>
          <w:left w:val="single" w:sz="4" w:space="4" w:color="auto"/>
          <w:bottom w:val="single" w:sz="4" w:space="1" w:color="auto"/>
          <w:right w:val="single" w:sz="4" w:space="4" w:color="auto"/>
        </w:pBdr>
        <w:tabs>
          <w:tab w:val="left" w:pos="1622"/>
        </w:tabs>
        <w:ind w:left="1622" w:hanging="363"/>
      </w:pPr>
      <w:r>
        <w:t>18:</w:t>
      </w:r>
      <w:r>
        <w:tab/>
        <w:t>SL HARQ RTT timer and SL HARQ retransmission timer are maintained per SL HARQ process at the RX UE.</w:t>
      </w:r>
    </w:p>
    <w:p w14:paraId="67AEBA8E" w14:textId="77777777" w:rsidR="006C3D36" w:rsidRDefault="006C3D36" w:rsidP="006C3D36">
      <w:pPr>
        <w:pBdr>
          <w:top w:val="single" w:sz="4" w:space="1" w:color="auto"/>
          <w:left w:val="single" w:sz="4" w:space="4" w:color="auto"/>
          <w:bottom w:val="single" w:sz="4" w:space="1" w:color="auto"/>
          <w:right w:val="single" w:sz="4" w:space="4" w:color="auto"/>
        </w:pBdr>
        <w:tabs>
          <w:tab w:val="left" w:pos="1622"/>
        </w:tabs>
        <w:ind w:left="1622" w:hanging="363"/>
      </w:pPr>
      <w:r>
        <w:t>19:</w:t>
      </w:r>
      <w:r>
        <w:tab/>
        <w:t xml:space="preserve">Working assumption: </w:t>
      </w:r>
      <w:r w:rsidRPr="000B70A5">
        <w:rPr>
          <w:highlight w:val="cyan"/>
        </w:rPr>
        <w:t>SL HARQ RTT timer can be derived from the retransmission resource timing when the SCI indicates a retransmission resource.</w:t>
      </w:r>
      <w:r>
        <w:t xml:space="preserve"> </w:t>
      </w:r>
      <w:r w:rsidRPr="00B263A5">
        <w:rPr>
          <w:highlight w:val="yellow"/>
        </w:rPr>
        <w:t>FFS whether explicitly configured SL HARQ RTT timer may be still required.</w:t>
      </w:r>
      <w:r>
        <w:t xml:space="preserve"> If big problem is identified next meeting, we can revisit it.</w:t>
      </w:r>
    </w:p>
    <w:p w14:paraId="3537D4C5" w14:textId="77777777" w:rsidR="006C3D36" w:rsidRDefault="006C3D36" w:rsidP="006C3D36">
      <w:pPr>
        <w:pBdr>
          <w:top w:val="single" w:sz="4" w:space="1" w:color="auto"/>
          <w:left w:val="single" w:sz="4" w:space="4" w:color="auto"/>
          <w:bottom w:val="single" w:sz="4" w:space="1" w:color="auto"/>
          <w:right w:val="single" w:sz="4" w:space="4" w:color="auto"/>
        </w:pBdr>
        <w:tabs>
          <w:tab w:val="left" w:pos="1622"/>
        </w:tabs>
        <w:ind w:left="1622" w:hanging="363"/>
      </w:pPr>
      <w:r>
        <w:t>20:</w:t>
      </w:r>
      <w:r>
        <w:tab/>
      </w:r>
      <w:r w:rsidRPr="00C21A3F">
        <w:t>The value(s) of the SL HARQ RTT Timer, when explicitly configured and not determined via SCI (if agreed to do so), is determined by UE or NW implementation.</w:t>
      </w:r>
    </w:p>
    <w:p w14:paraId="39EA54B8" w14:textId="77777777" w:rsidR="006C3D36" w:rsidRDefault="006C3D36" w:rsidP="006C3D36">
      <w:pPr>
        <w:pBdr>
          <w:top w:val="single" w:sz="4" w:space="1" w:color="auto"/>
          <w:left w:val="single" w:sz="4" w:space="4" w:color="auto"/>
          <w:bottom w:val="single" w:sz="4" w:space="1" w:color="auto"/>
          <w:right w:val="single" w:sz="4" w:space="4" w:color="auto"/>
        </w:pBdr>
        <w:tabs>
          <w:tab w:val="left" w:pos="1622"/>
        </w:tabs>
        <w:ind w:left="1622" w:hanging="363"/>
      </w:pPr>
      <w:r>
        <w:t>21:</w:t>
      </w:r>
      <w:r>
        <w:tab/>
      </w:r>
      <w:r w:rsidRPr="007F5F99">
        <w:rPr>
          <w:highlight w:val="cyan"/>
        </w:rPr>
        <w:t>For unicast, sidelink retransmission timer can be supported for at least some cases of HARQ disabled transmissions</w:t>
      </w:r>
      <w:r>
        <w:t xml:space="preserve">. </w:t>
      </w:r>
      <w:r w:rsidRPr="00B263A5">
        <w:rPr>
          <w:highlight w:val="yellow"/>
        </w:rPr>
        <w:t>FFS whether HARQ RTT is supported or not.</w:t>
      </w:r>
    </w:p>
    <w:p w14:paraId="6DC0F7CC" w14:textId="77777777" w:rsidR="006C3D36" w:rsidRDefault="006C3D36" w:rsidP="006C3D36">
      <w:pPr>
        <w:pBdr>
          <w:top w:val="single" w:sz="4" w:space="1" w:color="auto"/>
          <w:left w:val="single" w:sz="4" w:space="4" w:color="auto"/>
          <w:bottom w:val="single" w:sz="4" w:space="1" w:color="auto"/>
          <w:right w:val="single" w:sz="4" w:space="4" w:color="auto"/>
        </w:pBdr>
        <w:tabs>
          <w:tab w:val="left" w:pos="1622"/>
        </w:tabs>
        <w:ind w:left="1622" w:hanging="363"/>
      </w:pPr>
      <w:r>
        <w:t>22:</w:t>
      </w:r>
      <w:r>
        <w:tab/>
        <w:t>For transmissions with HARQ feedback, the RX UE starts the SL HARQ RTT timer in the symbol/slot following the end of PSFCH transmission.</w:t>
      </w:r>
    </w:p>
    <w:p w14:paraId="1EEF4EF6" w14:textId="77777777" w:rsidR="006C3D36" w:rsidRDefault="006C3D36" w:rsidP="006C3D36">
      <w:pPr>
        <w:pBdr>
          <w:top w:val="single" w:sz="4" w:space="1" w:color="auto"/>
          <w:left w:val="single" w:sz="4" w:space="4" w:color="auto"/>
          <w:bottom w:val="single" w:sz="4" w:space="1" w:color="auto"/>
          <w:right w:val="single" w:sz="4" w:space="4" w:color="auto"/>
        </w:pBdr>
        <w:tabs>
          <w:tab w:val="left" w:pos="1622"/>
        </w:tabs>
        <w:ind w:left="1622" w:hanging="363"/>
      </w:pPr>
      <w:r>
        <w:t>23:</w:t>
      </w:r>
      <w:r>
        <w:tab/>
        <w:t>If the RX UE does not transmit PSFCH for a HARQ enabled transmission (e.g. due to UL/SL prioritization) the RX UE still starts the HARQ RTT timer in the symbol/slot following the end of PSFCH resource.</w:t>
      </w:r>
    </w:p>
    <w:p w14:paraId="5DB504F6" w14:textId="77777777" w:rsidR="006C3D36" w:rsidRDefault="006C3D36" w:rsidP="006C3D36">
      <w:pPr>
        <w:pBdr>
          <w:top w:val="single" w:sz="4" w:space="1" w:color="auto"/>
          <w:left w:val="single" w:sz="4" w:space="4" w:color="auto"/>
          <w:bottom w:val="single" w:sz="4" w:space="1" w:color="auto"/>
          <w:right w:val="single" w:sz="4" w:space="4" w:color="auto"/>
        </w:pBdr>
        <w:tabs>
          <w:tab w:val="left" w:pos="1622"/>
        </w:tabs>
        <w:ind w:left="1622" w:hanging="363"/>
      </w:pPr>
      <w:r>
        <w:t>24:</w:t>
      </w:r>
      <w:r>
        <w:tab/>
        <w:t>For cases where there is some uncertainty in the timing of a retransmission for a HARQ process (e.g. due to no retransmission resource indicated in the SCI, or possible reselection by the TX UE) the RX UE uses a configured retransmission timer.</w:t>
      </w:r>
    </w:p>
    <w:p w14:paraId="048C4A28" w14:textId="1BBA719A" w:rsidR="006C3D36" w:rsidRDefault="006C3D36" w:rsidP="00DA1B01">
      <w:pPr>
        <w:pBdr>
          <w:top w:val="single" w:sz="4" w:space="1" w:color="auto"/>
          <w:left w:val="single" w:sz="4" w:space="4" w:color="auto"/>
          <w:bottom w:val="single" w:sz="4" w:space="1" w:color="auto"/>
          <w:right w:val="single" w:sz="4" w:space="4" w:color="auto"/>
        </w:pBdr>
        <w:tabs>
          <w:tab w:val="left" w:pos="1622"/>
          <w:tab w:val="left" w:pos="8649"/>
        </w:tabs>
        <w:ind w:left="1622" w:hanging="363"/>
      </w:pPr>
      <w:r>
        <w:t>25:</w:t>
      </w:r>
      <w:r>
        <w:tab/>
      </w:r>
      <w:r w:rsidRPr="007F5F99">
        <w:rPr>
          <w:highlight w:val="cyan"/>
        </w:rPr>
        <w:t>Retransmission timer can be started upon expiry of the HARQ RTT timer.</w:t>
      </w:r>
      <w:r w:rsidR="00DA1B01">
        <w:rPr>
          <w:highlight w:val="cyan"/>
        </w:rPr>
        <w:tab/>
      </w:r>
    </w:p>
    <w:p w14:paraId="15058C84" w14:textId="77777777" w:rsidR="006C3D36" w:rsidRDefault="006C3D36" w:rsidP="006C3D36">
      <w:pPr>
        <w:pBdr>
          <w:top w:val="single" w:sz="4" w:space="1" w:color="auto"/>
          <w:left w:val="single" w:sz="4" w:space="4" w:color="auto"/>
          <w:bottom w:val="single" w:sz="4" w:space="1" w:color="auto"/>
          <w:right w:val="single" w:sz="4" w:space="4" w:color="auto"/>
        </w:pBdr>
        <w:tabs>
          <w:tab w:val="left" w:pos="1622"/>
        </w:tabs>
        <w:ind w:left="1622" w:hanging="363"/>
      </w:pPr>
      <w:r>
        <w:t>26:</w:t>
      </w:r>
      <w:r>
        <w:tab/>
        <w:t>The value(s) of the SL retransmission timer can be determined by UE or NW implementation.</w:t>
      </w:r>
    </w:p>
    <w:p w14:paraId="10EC6F56" w14:textId="77777777" w:rsidR="006C3D36" w:rsidRDefault="006C3D36" w:rsidP="006C3D36">
      <w:pPr>
        <w:pBdr>
          <w:top w:val="single" w:sz="4" w:space="1" w:color="auto"/>
          <w:left w:val="single" w:sz="4" w:space="4" w:color="auto"/>
          <w:bottom w:val="single" w:sz="4" w:space="1" w:color="auto"/>
          <w:right w:val="single" w:sz="4" w:space="4" w:color="auto"/>
        </w:pBdr>
        <w:tabs>
          <w:tab w:val="left" w:pos="1622"/>
        </w:tabs>
        <w:ind w:left="1622" w:hanging="363"/>
      </w:pPr>
      <w:r>
        <w:t>27:</w:t>
      </w:r>
      <w:r>
        <w:tab/>
        <w:t>The SL active time of the RX UE includes the time in which any of its applicable sl-drx-OnDuration(s), sl-DRXInactivityTimer(s), or sl-drx-RetransmissionTimer(s) are running.</w:t>
      </w:r>
    </w:p>
    <w:p w14:paraId="5977DF60" w14:textId="77777777" w:rsidR="006C3D36" w:rsidRDefault="006C3D36" w:rsidP="006C3D36">
      <w:pPr>
        <w:pBdr>
          <w:top w:val="single" w:sz="4" w:space="1" w:color="auto"/>
          <w:left w:val="single" w:sz="4" w:space="4" w:color="auto"/>
          <w:bottom w:val="single" w:sz="4" w:space="1" w:color="auto"/>
          <w:right w:val="single" w:sz="4" w:space="4" w:color="auto"/>
        </w:pBdr>
        <w:tabs>
          <w:tab w:val="left" w:pos="1622"/>
        </w:tabs>
        <w:ind w:left="1622" w:hanging="363"/>
      </w:pPr>
      <w:r>
        <w:t>28:</w:t>
      </w:r>
      <w:r>
        <w:tab/>
        <w:t>Working assumption: The slots when the UE is expected CSI report following a CSI request is considered as SL active time.</w:t>
      </w:r>
    </w:p>
    <w:p w14:paraId="66C15B5C" w14:textId="77777777" w:rsidR="006C3D36" w:rsidRDefault="006C3D36" w:rsidP="006C3D36">
      <w:pPr>
        <w:pBdr>
          <w:top w:val="single" w:sz="4" w:space="1" w:color="auto"/>
          <w:left w:val="single" w:sz="4" w:space="4" w:color="auto"/>
          <w:bottom w:val="single" w:sz="4" w:space="1" w:color="auto"/>
          <w:right w:val="single" w:sz="4" w:space="4" w:color="auto"/>
        </w:pBdr>
        <w:tabs>
          <w:tab w:val="left" w:pos="1622"/>
        </w:tabs>
        <w:ind w:left="1622" w:hanging="363"/>
      </w:pPr>
      <w:r>
        <w:t>29:</w:t>
      </w:r>
      <w:r>
        <w:tab/>
        <w:t xml:space="preserve">RAN2 assumes </w:t>
      </w:r>
      <w:r w:rsidRPr="00B263A5">
        <w:rPr>
          <w:highlight w:val="yellow"/>
        </w:rPr>
        <w:t>LCP enhancements</w:t>
      </w:r>
      <w:r>
        <w:t xml:space="preserve"> for ensuring a TX UE transmits data in the active time of an RX UE are needed. </w:t>
      </w:r>
      <w:r w:rsidRPr="00B263A5">
        <w:rPr>
          <w:highlight w:val="yellow"/>
        </w:rPr>
        <w:t>FFS on the resource (re)selection enhancements (e.g. limiting the resources to the active time for peer UE).</w:t>
      </w:r>
    </w:p>
    <w:p w14:paraId="6F425369" w14:textId="77777777" w:rsidR="006C3D36" w:rsidRPr="006C3D36" w:rsidRDefault="006C3D36" w:rsidP="0042691B">
      <w:pPr>
        <w:rPr>
          <w:rFonts w:eastAsia="Malgun Gothic"/>
          <w:lang w:eastAsia="ko-KR"/>
        </w:rPr>
      </w:pPr>
    </w:p>
    <w:p w14:paraId="5E86DE1A" w14:textId="77777777" w:rsidR="006C3D36" w:rsidRDefault="006C3D36" w:rsidP="0042691B">
      <w:pPr>
        <w:rPr>
          <w:rFonts w:eastAsia="Malgun Gothic"/>
          <w:lang w:val="en-US" w:eastAsia="ko-KR"/>
        </w:rPr>
      </w:pPr>
    </w:p>
    <w:p w14:paraId="14871641" w14:textId="77777777" w:rsidR="00137F20" w:rsidRPr="00E52A92" w:rsidRDefault="00137F20" w:rsidP="0042691B">
      <w:pPr>
        <w:rPr>
          <w:rFonts w:eastAsia="PMingLiU"/>
          <w:lang w:eastAsia="zh-TW"/>
        </w:rPr>
      </w:pPr>
    </w:p>
    <w:p w14:paraId="3DCE784F" w14:textId="065DC072" w:rsidR="00AB5CBE" w:rsidRDefault="00861035" w:rsidP="009F6580">
      <w:pPr>
        <w:pStyle w:val="Heading1"/>
        <w:numPr>
          <w:ilvl w:val="0"/>
          <w:numId w:val="3"/>
        </w:numPr>
        <w:pBdr>
          <w:top w:val="single" w:sz="12" w:space="3" w:color="auto"/>
        </w:pBdr>
        <w:spacing w:after="180"/>
        <w:rPr>
          <w:rFonts w:ascii="Arial" w:eastAsia="Malgun Gothic" w:hAnsi="Arial" w:cs="Arial"/>
          <w:color w:val="auto"/>
          <w:lang w:eastAsia="ko-KR"/>
        </w:rPr>
      </w:pPr>
      <w:r w:rsidRPr="009F6580">
        <w:rPr>
          <w:rFonts w:ascii="Arial" w:eastAsia="Malgun Gothic" w:hAnsi="Arial" w:cs="Times New Roman"/>
          <w:color w:val="auto"/>
          <w:sz w:val="36"/>
          <w:szCs w:val="20"/>
          <w:lang w:val="en-US" w:eastAsia="ko-KR"/>
        </w:rPr>
        <w:t>Discussion</w:t>
      </w:r>
    </w:p>
    <w:p w14:paraId="143D9644" w14:textId="0EA56245" w:rsidR="00E52A92" w:rsidRPr="00E52A92" w:rsidRDefault="00B37062" w:rsidP="00E52A92">
      <w:pPr>
        <w:rPr>
          <w:rFonts w:eastAsia="Malgun Gothic"/>
          <w:lang w:eastAsia="zh-TW"/>
        </w:rPr>
      </w:pPr>
      <w:r>
        <w:rPr>
          <w:rFonts w:ascii="Microsoft JhengHei" w:eastAsia="Microsoft JhengHei" w:hAnsi="Microsoft JhengHei" w:cs="Microsoft JhengHei"/>
          <w:lang w:eastAsia="zh-TW"/>
        </w:rPr>
        <w:t xml:space="preserve">Proposal: </w:t>
      </w:r>
      <w:r>
        <w:rPr>
          <w:rFonts w:ascii="Microsoft JhengHei" w:eastAsia="Microsoft JhengHei" w:hAnsi="Microsoft JhengHei" w:cs="Microsoft JhengHei" w:hint="eastAsia"/>
          <w:lang w:eastAsia="zh-TW"/>
        </w:rPr>
        <w:t xml:space="preserve">A </w:t>
      </w:r>
      <w:r>
        <w:rPr>
          <w:rFonts w:ascii="Microsoft JhengHei" w:eastAsia="Microsoft JhengHei" w:hAnsi="Microsoft JhengHei" w:cs="Microsoft JhengHei"/>
          <w:lang w:eastAsia="zh-TW"/>
        </w:rPr>
        <w:t xml:space="preserve">destination is not selected for new transmission (as specified in  </w:t>
      </w:r>
      <w:r>
        <w:rPr>
          <w:rFonts w:eastAsiaTheme="minorEastAsia" w:cs="Arial"/>
          <w:lang w:val="en-US"/>
        </w:rPr>
        <w:t>5.22.1.4.1.2 Selection of logical channels) if the corresponding Rx UE(s) is not in SL active time.</w:t>
      </w:r>
    </w:p>
    <w:p w14:paraId="125335AC" w14:textId="4ACCE15B" w:rsidR="00C84BB9" w:rsidRDefault="00FB7D59" w:rsidP="00C84BB9">
      <w:pPr>
        <w:pStyle w:val="Heading2"/>
        <w:numPr>
          <w:ilvl w:val="1"/>
          <w:numId w:val="3"/>
        </w:numPr>
        <w:ind w:left="0" w:firstLine="0"/>
        <w:rPr>
          <w:rFonts w:eastAsia="Malgun Gothic"/>
          <w:lang w:eastAsia="ko-KR"/>
        </w:rPr>
      </w:pPr>
      <w:r>
        <w:rPr>
          <w:rFonts w:eastAsia="Malgun Gothic"/>
          <w:lang w:eastAsia="ko-KR"/>
        </w:rPr>
        <w:lastRenderedPageBreak/>
        <w:t>SL inactivity timer</w:t>
      </w:r>
    </w:p>
    <w:p w14:paraId="2FE68527" w14:textId="77777777" w:rsidR="00CC4372" w:rsidRDefault="00CC4372" w:rsidP="00CC4372">
      <w:pPr>
        <w:pStyle w:val="Heading2"/>
        <w:numPr>
          <w:ilvl w:val="2"/>
          <w:numId w:val="3"/>
        </w:numPr>
        <w:ind w:left="0" w:firstLine="0"/>
        <w:rPr>
          <w:rFonts w:eastAsia="Malgun Gothic"/>
          <w:lang w:eastAsia="ko-KR"/>
        </w:rPr>
      </w:pPr>
      <w:r>
        <w:rPr>
          <w:rFonts w:eastAsia="Malgun Gothic"/>
          <w:lang w:eastAsia="ko-KR"/>
        </w:rPr>
        <w:t>Value of SL inactivity timer</w:t>
      </w:r>
    </w:p>
    <w:p w14:paraId="62DC138A" w14:textId="77777777" w:rsidR="00CC4372" w:rsidRPr="00CC4372" w:rsidRDefault="00CC4372" w:rsidP="00CC4372">
      <w:pPr>
        <w:rPr>
          <w:rFonts w:eastAsia="Malgun Gothic"/>
          <w:lang w:eastAsia="ko-KR"/>
        </w:rPr>
      </w:pPr>
    </w:p>
    <w:p w14:paraId="660C4A47" w14:textId="77777777" w:rsidR="00FB7D59" w:rsidRDefault="00FB7D59" w:rsidP="00FB7D59">
      <w:pPr>
        <w:pStyle w:val="ListParagraph"/>
        <w:pBdr>
          <w:top w:val="single" w:sz="4" w:space="1" w:color="auto"/>
          <w:left w:val="single" w:sz="4" w:space="4" w:color="auto"/>
          <w:bottom w:val="single" w:sz="4" w:space="1" w:color="auto"/>
          <w:right w:val="single" w:sz="4" w:space="4" w:color="auto"/>
        </w:pBdr>
        <w:tabs>
          <w:tab w:val="left" w:pos="1622"/>
        </w:tabs>
        <w:ind w:left="360"/>
      </w:pPr>
      <w:r>
        <w:t>7:</w:t>
      </w:r>
      <w:r>
        <w:tab/>
        <w:t xml:space="preserve">For unicast, the SL inactivity timer value may take into consideration the QoS.  </w:t>
      </w:r>
      <w:r w:rsidRPr="00FB7D59">
        <w:rPr>
          <w:highlight w:val="yellow"/>
        </w:rPr>
        <w:t>Whether any specification impacts are needed is FFS.</w:t>
      </w:r>
    </w:p>
    <w:p w14:paraId="3499CB10" w14:textId="77777777" w:rsidR="00FB7D59" w:rsidRDefault="00FB7D59" w:rsidP="00FB7D59">
      <w:pPr>
        <w:rPr>
          <w:rFonts w:eastAsia="Malgun Gothic"/>
          <w:lang w:eastAsia="ko-KR"/>
        </w:rPr>
      </w:pPr>
    </w:p>
    <w:p w14:paraId="608C1706" w14:textId="290250D7" w:rsidR="00FB7D59" w:rsidRPr="00FB7D59" w:rsidRDefault="00FB7D59" w:rsidP="00FB7D59">
      <w:pPr>
        <w:rPr>
          <w:rFonts w:eastAsia="Malgun Gothic"/>
          <w:lang w:eastAsia="ko-KR"/>
        </w:rPr>
      </w:pPr>
      <w:r w:rsidRPr="00FB7D59">
        <w:rPr>
          <w:rFonts w:eastAsia="Malgun Gothic"/>
          <w:lang w:eastAsia="ko-KR"/>
        </w:rPr>
        <w:t>For groupcast/broadcast, if it is agreed that SL DRX configuration is configured per PQI, then QoS is already considered in SL DRX configuration, and naturally SL inactivity time</w:t>
      </w:r>
      <w:r w:rsidR="00F750D0">
        <w:rPr>
          <w:rFonts w:eastAsia="Malgun Gothic"/>
          <w:lang w:eastAsia="ko-KR"/>
        </w:rPr>
        <w:t xml:space="preserve">r would reflect QoS requirement, i.e. no additional spec impact is expected. In contrast, </w:t>
      </w:r>
      <w:r w:rsidRPr="00FB7D59">
        <w:rPr>
          <w:rFonts w:eastAsia="Malgun Gothic"/>
          <w:lang w:eastAsia="ko-KR"/>
        </w:rPr>
        <w:t>if SL DRX configuration is configured per L2 destination ID</w:t>
      </w:r>
      <w:r w:rsidR="00F750D0">
        <w:rPr>
          <w:rFonts w:eastAsia="Malgun Gothic"/>
          <w:lang w:eastAsia="ko-KR"/>
        </w:rPr>
        <w:t xml:space="preserve"> for groupast/broadcast</w:t>
      </w:r>
      <w:r w:rsidRPr="00FB7D59">
        <w:rPr>
          <w:rFonts w:eastAsia="Malgun Gothic"/>
          <w:lang w:eastAsia="ko-KR"/>
        </w:rPr>
        <w:t>, then it could be up to TX UE or NW implementation to determine a suitable inactivity timer to fulfill the QoS requirement. So, no specification impact is forseen.</w:t>
      </w:r>
    </w:p>
    <w:p w14:paraId="795C3A69" w14:textId="77777777" w:rsidR="00FB7D59" w:rsidRPr="00FB7D59" w:rsidRDefault="00FB7D59" w:rsidP="00FB7D59">
      <w:pPr>
        <w:rPr>
          <w:rFonts w:eastAsia="Malgun Gothic"/>
          <w:lang w:eastAsia="ko-KR"/>
        </w:rPr>
      </w:pPr>
      <w:r w:rsidRPr="00FB7D59">
        <w:rPr>
          <w:rFonts w:eastAsia="Malgun Gothic"/>
          <w:lang w:eastAsia="ko-KR"/>
        </w:rPr>
        <w:t xml:space="preserve">       For unicast, if it is Tx-centic model, the TX UE (or the NW if TX UE is RRC_CONNECTED) is reponsbile for determining a sutiable inactivity timer; if it is Rx-centric model, the Rx UE (or the NW if RX UE is RRC_CONNECTED) determines a sutiable inactivity timer. Since it is up to UE or NW implementation, there is no spec impact.</w:t>
      </w:r>
    </w:p>
    <w:p w14:paraId="6239CA4D" w14:textId="77777777" w:rsidR="00FB7D59" w:rsidRPr="00FB7D59" w:rsidRDefault="00FB7D59" w:rsidP="00FB7D59">
      <w:pPr>
        <w:rPr>
          <w:rFonts w:eastAsia="Malgun Gothic"/>
          <w:lang w:eastAsia="ko-KR"/>
        </w:rPr>
      </w:pPr>
    </w:p>
    <w:p w14:paraId="0B0FFE21" w14:textId="07FBF54C" w:rsidR="00FB7D59" w:rsidRPr="00F750D0" w:rsidRDefault="00FB7D59" w:rsidP="00FB7D59">
      <w:pPr>
        <w:rPr>
          <w:rFonts w:eastAsia="Malgun Gothic"/>
          <w:b/>
          <w:lang w:eastAsia="ko-KR"/>
        </w:rPr>
      </w:pPr>
      <w:r w:rsidRPr="00F750D0">
        <w:rPr>
          <w:rFonts w:eastAsia="Malgun Gothic"/>
          <w:b/>
          <w:lang w:eastAsia="ko-KR"/>
        </w:rPr>
        <w:t>Proposal</w:t>
      </w:r>
      <w:r w:rsidR="00D811C4">
        <w:rPr>
          <w:rFonts w:eastAsia="Malgun Gothic"/>
          <w:b/>
          <w:lang w:eastAsia="ko-KR"/>
        </w:rPr>
        <w:t xml:space="preserve"> 1</w:t>
      </w:r>
      <w:r w:rsidRPr="00F750D0">
        <w:rPr>
          <w:rFonts w:eastAsia="Malgun Gothic"/>
          <w:b/>
          <w:lang w:eastAsia="ko-KR"/>
        </w:rPr>
        <w:t>: Value of SL inacitivty timer, which may consider QoS into account, is up to UE/NW implementation.</w:t>
      </w:r>
    </w:p>
    <w:p w14:paraId="128D7082" w14:textId="77777777" w:rsidR="00FB7D59" w:rsidRDefault="00FB7D59" w:rsidP="00FB7D59">
      <w:pPr>
        <w:rPr>
          <w:rFonts w:eastAsia="Malgun Gothic"/>
          <w:lang w:eastAsia="ko-KR"/>
        </w:rPr>
      </w:pPr>
    </w:p>
    <w:p w14:paraId="0EA06A87" w14:textId="3CEF604E" w:rsidR="00FB7D59" w:rsidRDefault="00FB7D59" w:rsidP="00CC4372">
      <w:pPr>
        <w:pStyle w:val="Heading2"/>
        <w:numPr>
          <w:ilvl w:val="2"/>
          <w:numId w:val="3"/>
        </w:numPr>
        <w:ind w:left="0" w:firstLine="0"/>
        <w:rPr>
          <w:rFonts w:eastAsia="Malgun Gothic"/>
          <w:lang w:eastAsia="ko-KR"/>
        </w:rPr>
      </w:pPr>
      <w:r>
        <w:rPr>
          <w:rFonts w:eastAsia="Malgun Gothic"/>
          <w:lang w:eastAsia="ko-KR"/>
        </w:rPr>
        <w:t>Whether to stop SL inactivity timer in case of false alarm</w:t>
      </w:r>
    </w:p>
    <w:p w14:paraId="07254C5E" w14:textId="77777777" w:rsidR="00FB7D59" w:rsidRDefault="00FB7D59" w:rsidP="00FB7D59">
      <w:pPr>
        <w:rPr>
          <w:rFonts w:eastAsia="Malgun Gothic"/>
          <w:lang w:eastAsia="ko-KR"/>
        </w:rPr>
      </w:pPr>
    </w:p>
    <w:p w14:paraId="464E65FB" w14:textId="42B7D56E" w:rsidR="00FB7D59" w:rsidRPr="00FB7D59" w:rsidRDefault="00FB7D59" w:rsidP="00FB7D59">
      <w:pPr>
        <w:rPr>
          <w:rFonts w:eastAsia="Malgun Gothic"/>
          <w:lang w:eastAsia="ko-KR"/>
        </w:rPr>
      </w:pPr>
      <w:r>
        <w:rPr>
          <w:rFonts w:eastAsia="Malgun Gothic"/>
          <w:lang w:eastAsia="ko-KR"/>
        </w:rPr>
        <w:t xml:space="preserve">As mentioned by companies, SCI already includes 16 bits of destination ID, and thus the false alarm probability (i.e. </w:t>
      </w:r>
      <w:r w:rsidR="00CD3523">
        <w:rPr>
          <w:rFonts w:eastAsia="Malgun Gothic"/>
          <w:lang w:eastAsia="ko-KR"/>
        </w:rPr>
        <w:t>L1 ID matches desitnation ID, but L2 ID does not match destination ID, which is found after UE demultiplex the received MAC PDU</w:t>
      </w:r>
      <w:r>
        <w:rPr>
          <w:rFonts w:eastAsia="Malgun Gothic"/>
          <w:lang w:eastAsia="ko-KR"/>
        </w:rPr>
        <w:t>)</w:t>
      </w:r>
      <w:r w:rsidR="00CD3523">
        <w:rPr>
          <w:rFonts w:eastAsia="Malgun Gothic"/>
          <w:lang w:eastAsia="ko-KR"/>
        </w:rPr>
        <w:t xml:space="preserve"> is low. However, if Rx UE detects the false alarm situation, there seems no need to keep the SL inactivity timer running which unnecessarily wastes</w:t>
      </w:r>
      <w:r w:rsidR="00F750D0">
        <w:rPr>
          <w:rFonts w:eastAsia="Malgun Gothic"/>
          <w:lang w:eastAsia="ko-KR"/>
        </w:rPr>
        <w:t xml:space="preserve"> Rx UE</w:t>
      </w:r>
      <w:r w:rsidR="00CD3523">
        <w:rPr>
          <w:rFonts w:eastAsia="Malgun Gothic"/>
          <w:lang w:eastAsia="ko-KR"/>
        </w:rPr>
        <w:t xml:space="preserve"> power.</w:t>
      </w:r>
    </w:p>
    <w:p w14:paraId="38453C34" w14:textId="77777777" w:rsidR="00FB7D59" w:rsidRDefault="00FB7D59" w:rsidP="00FB7D59">
      <w:pPr>
        <w:rPr>
          <w:rFonts w:eastAsia="Malgun Gothic"/>
          <w:lang w:eastAsia="ko-KR"/>
        </w:rPr>
      </w:pPr>
    </w:p>
    <w:p w14:paraId="4B94381A" w14:textId="77777777" w:rsidR="00FB7D59" w:rsidRDefault="00FB7D59" w:rsidP="00FB7D59">
      <w:pPr>
        <w:pBdr>
          <w:top w:val="single" w:sz="4" w:space="1" w:color="auto"/>
          <w:left w:val="single" w:sz="4" w:space="4" w:color="auto"/>
          <w:bottom w:val="single" w:sz="4" w:space="1" w:color="auto"/>
          <w:right w:val="single" w:sz="4" w:space="4" w:color="auto"/>
        </w:pBdr>
        <w:tabs>
          <w:tab w:val="left" w:pos="1622"/>
        </w:tabs>
        <w:ind w:left="1622" w:hanging="363"/>
      </w:pPr>
      <w:r>
        <w:t>10:</w:t>
      </w:r>
      <w:r>
        <w:tab/>
        <w:t xml:space="preserve">For unicast, the RX UE (re)starts the inactivity timer based on information in SCI (SCI1+SCI2).  </w:t>
      </w:r>
      <w:r w:rsidRPr="006C3D36">
        <w:rPr>
          <w:highlight w:val="yellow"/>
        </w:rPr>
        <w:t>FFS if the MAC layer can stop the inactivity timer.</w:t>
      </w:r>
    </w:p>
    <w:p w14:paraId="7F469ED6" w14:textId="77777777" w:rsidR="00F750D0" w:rsidRDefault="00F750D0" w:rsidP="00FB7D59">
      <w:pPr>
        <w:rPr>
          <w:rFonts w:eastAsia="Malgun Gothic"/>
          <w:lang w:eastAsia="ko-KR"/>
        </w:rPr>
      </w:pPr>
    </w:p>
    <w:p w14:paraId="1CA0757C" w14:textId="072F829F" w:rsidR="00F750D0" w:rsidRPr="00F750D0" w:rsidRDefault="00F750D0" w:rsidP="00FB7D59">
      <w:pPr>
        <w:rPr>
          <w:rFonts w:eastAsia="Malgun Gothic"/>
          <w:lang w:eastAsia="ko-KR"/>
        </w:rPr>
      </w:pPr>
      <w:r w:rsidRPr="00F750D0">
        <w:rPr>
          <w:rFonts w:eastAsia="Malgun Gothic"/>
          <w:lang w:eastAsia="ko-KR"/>
        </w:rPr>
        <w:t>As a compromise, we think it cou</w:t>
      </w:r>
      <w:r>
        <w:rPr>
          <w:rFonts w:eastAsia="Malgun Gothic"/>
          <w:lang w:eastAsia="ko-KR"/>
        </w:rPr>
        <w:t>ld be left to UE implementation, i.e. UE vendor can determine whether to implement this feature considering the tradeoff between implementation complexity and potential power saving gain.</w:t>
      </w:r>
    </w:p>
    <w:p w14:paraId="52C7C806" w14:textId="77777777" w:rsidR="00F750D0" w:rsidRDefault="00F750D0" w:rsidP="00FB7D59">
      <w:pPr>
        <w:rPr>
          <w:rFonts w:eastAsia="Malgun Gothic"/>
          <w:b/>
          <w:lang w:eastAsia="ko-KR"/>
        </w:rPr>
      </w:pPr>
    </w:p>
    <w:p w14:paraId="5721ED2A" w14:textId="67FE06A0" w:rsidR="00FB7D59" w:rsidRPr="00F750D0" w:rsidRDefault="00CD3523" w:rsidP="00FB7D59">
      <w:pPr>
        <w:rPr>
          <w:rFonts w:eastAsia="Malgun Gothic"/>
          <w:b/>
          <w:lang w:eastAsia="ko-KR"/>
        </w:rPr>
      </w:pPr>
      <w:r w:rsidRPr="00F750D0">
        <w:rPr>
          <w:rFonts w:eastAsia="Malgun Gothic"/>
          <w:b/>
          <w:lang w:eastAsia="ko-KR"/>
        </w:rPr>
        <w:t>Proposal</w:t>
      </w:r>
      <w:r w:rsidR="00D811C4">
        <w:rPr>
          <w:rFonts w:eastAsia="Malgun Gothic"/>
          <w:b/>
          <w:lang w:eastAsia="ko-KR"/>
        </w:rPr>
        <w:t xml:space="preserve"> 2</w:t>
      </w:r>
      <w:r w:rsidRPr="00F750D0">
        <w:rPr>
          <w:rFonts w:eastAsia="Malgun Gothic"/>
          <w:b/>
          <w:lang w:eastAsia="ko-KR"/>
        </w:rPr>
        <w:t xml:space="preserve">: </w:t>
      </w:r>
      <w:r w:rsidR="00F750D0">
        <w:rPr>
          <w:rFonts w:eastAsia="Malgun Gothic"/>
          <w:b/>
          <w:lang w:eastAsia="ko-KR"/>
        </w:rPr>
        <w:t>It’s left to UE implementation whehther t</w:t>
      </w:r>
      <w:r w:rsidRPr="00F750D0">
        <w:rPr>
          <w:rFonts w:eastAsia="Malgun Gothic"/>
          <w:b/>
          <w:lang w:eastAsia="ko-KR"/>
        </w:rPr>
        <w:t>he MAC layer stop the inacitivity timer cor</w:t>
      </w:r>
      <w:r w:rsidR="00F750D0" w:rsidRPr="00F750D0">
        <w:rPr>
          <w:rFonts w:eastAsia="Malgun Gothic"/>
          <w:b/>
          <w:lang w:eastAsia="ko-KR"/>
        </w:rPr>
        <w:t xml:space="preserve">rreponding to a src-dest pair if </w:t>
      </w:r>
      <w:r w:rsidR="00F750D0">
        <w:rPr>
          <w:rFonts w:eastAsia="Malgun Gothic"/>
          <w:b/>
          <w:lang w:eastAsia="ko-KR"/>
        </w:rPr>
        <w:t xml:space="preserve">it’s </w:t>
      </w:r>
      <w:r w:rsidR="00F750D0" w:rsidRPr="00F750D0">
        <w:rPr>
          <w:rFonts w:eastAsia="Malgun Gothic"/>
          <w:b/>
          <w:lang w:eastAsia="ko-KR"/>
        </w:rPr>
        <w:t>(re)started due to false alarm.</w:t>
      </w:r>
    </w:p>
    <w:p w14:paraId="3DCC54BB" w14:textId="77777777" w:rsidR="00EE1A61" w:rsidRDefault="00EE1A61" w:rsidP="00FB7D59">
      <w:pPr>
        <w:rPr>
          <w:rFonts w:eastAsia="Malgun Gothic"/>
          <w:lang w:eastAsia="ko-KR"/>
        </w:rPr>
      </w:pPr>
    </w:p>
    <w:p w14:paraId="7C1EF5E9" w14:textId="33F253CD" w:rsidR="00CC4372" w:rsidRDefault="00CC4372" w:rsidP="00CC4372">
      <w:pPr>
        <w:pStyle w:val="Heading2"/>
        <w:numPr>
          <w:ilvl w:val="2"/>
          <w:numId w:val="3"/>
        </w:numPr>
        <w:ind w:left="0" w:firstLine="0"/>
        <w:rPr>
          <w:rFonts w:eastAsia="Malgun Gothic"/>
          <w:lang w:eastAsia="ko-KR"/>
        </w:rPr>
      </w:pPr>
      <w:r>
        <w:rPr>
          <w:rFonts w:eastAsia="Malgun Gothic"/>
          <w:lang w:eastAsia="ko-KR"/>
        </w:rPr>
        <w:lastRenderedPageBreak/>
        <w:t>Scenarios where SL inactivity timer for groupcast is supported</w:t>
      </w:r>
    </w:p>
    <w:p w14:paraId="14D4EC58" w14:textId="77777777" w:rsidR="00CC4372" w:rsidRDefault="00CC4372" w:rsidP="00CC4372">
      <w:pPr>
        <w:pStyle w:val="ListParagraph"/>
        <w:pBdr>
          <w:top w:val="single" w:sz="4" w:space="1" w:color="auto"/>
          <w:left w:val="single" w:sz="4" w:space="4" w:color="auto"/>
          <w:bottom w:val="single" w:sz="4" w:space="1" w:color="auto"/>
          <w:right w:val="single" w:sz="4" w:space="4" w:color="auto"/>
        </w:pBdr>
        <w:tabs>
          <w:tab w:val="left" w:pos="1622"/>
        </w:tabs>
        <w:ind w:left="360"/>
      </w:pPr>
      <w:r>
        <w:t>14:</w:t>
      </w:r>
      <w:r>
        <w:tab/>
        <w:t xml:space="preserve">SL Inactivity timer is supported for groupcast. </w:t>
      </w:r>
      <w:r w:rsidRPr="00CC4372">
        <w:rPr>
          <w:highlight w:val="yellow"/>
        </w:rPr>
        <w:t>FFS on the scenarios where it is supported.</w:t>
      </w:r>
    </w:p>
    <w:p w14:paraId="09F049CE" w14:textId="77777777" w:rsidR="00CC4372" w:rsidRPr="00CC4372" w:rsidRDefault="00CC4372" w:rsidP="00CC4372">
      <w:pPr>
        <w:rPr>
          <w:rFonts w:eastAsia="Malgun Gothic"/>
          <w:lang w:eastAsia="ko-KR"/>
        </w:rPr>
      </w:pPr>
      <w:r>
        <w:rPr>
          <w:rFonts w:eastAsia="Malgun Gothic"/>
          <w:lang w:eastAsia="ko-KR"/>
        </w:rPr>
        <w:t xml:space="preserve">During email discussion, </w:t>
      </w:r>
      <w:r w:rsidRPr="00CC4372">
        <w:rPr>
          <w:rFonts w:eastAsia="Malgun Gothic"/>
          <w:lang w:eastAsia="ko-KR"/>
        </w:rPr>
        <w:t>Some companies think we should have SL inactivity timer for groupcast only when we have stable newwork topology (no newly joined group member) and/or only when we have HARQ enabled (otherwise, some UE receive SCI and restart inactivity timer while some are not).</w:t>
      </w:r>
    </w:p>
    <w:p w14:paraId="2E675C0D" w14:textId="77777777" w:rsidR="008A4DB2" w:rsidRDefault="008A4DB2" w:rsidP="00CC4372">
      <w:pPr>
        <w:rPr>
          <w:rFonts w:eastAsia="Malgun Gothic"/>
          <w:lang w:eastAsia="ko-KR"/>
        </w:rPr>
      </w:pPr>
    </w:p>
    <w:p w14:paraId="4E433603" w14:textId="503B2F85" w:rsidR="008A4DB2" w:rsidRDefault="00CC4372" w:rsidP="008A4DB2">
      <w:pPr>
        <w:rPr>
          <w:rFonts w:eastAsia="Malgun Gothic"/>
          <w:lang w:eastAsia="ko-KR"/>
        </w:rPr>
      </w:pPr>
      <w:r>
        <w:rPr>
          <w:rFonts w:eastAsia="Malgun Gothic"/>
          <w:lang w:eastAsia="ko-KR"/>
        </w:rPr>
        <w:t>In our view, t</w:t>
      </w:r>
      <w:r w:rsidRPr="00CC4372">
        <w:rPr>
          <w:rFonts w:eastAsia="Malgun Gothic"/>
          <w:lang w:eastAsia="ko-KR"/>
        </w:rPr>
        <w:t>he inactivity timer is used to handle bursty traffic and reduce latency. So, if latency performance is essential, it seems acceptable to have some compromise on reliability for those group member who fails to receive SCI. In contrast, if latency performance is not as critical as reliablility, we can configure SL inactivity timer as 0 to disable the function.</w:t>
      </w:r>
      <w:r>
        <w:rPr>
          <w:rFonts w:eastAsia="Malgun Gothic"/>
          <w:lang w:eastAsia="ko-KR"/>
        </w:rPr>
        <w:t xml:space="preserve"> Besides, if </w:t>
      </w:r>
      <w:r w:rsidR="008A4DB2">
        <w:rPr>
          <w:rFonts w:eastAsia="Malgun Gothic"/>
          <w:lang w:eastAsia="ko-KR"/>
        </w:rPr>
        <w:t xml:space="preserve">reliability is critical for a specific groupcast application, the </w:t>
      </w:r>
      <w:r w:rsidR="008A4DB2" w:rsidRPr="00CC4372">
        <w:rPr>
          <w:rFonts w:eastAsia="Malgun Gothic"/>
          <w:lang w:eastAsia="ko-KR"/>
        </w:rPr>
        <w:t xml:space="preserve">SL inactivity timer can </w:t>
      </w:r>
      <w:r w:rsidR="008A4DB2">
        <w:rPr>
          <w:rFonts w:eastAsia="Malgun Gothic"/>
          <w:lang w:eastAsia="ko-KR"/>
        </w:rPr>
        <w:t>be configured as 0 to eliminate undesired timer alignment between TX UE and RX UE</w:t>
      </w:r>
      <w:r w:rsidR="008A4DB2" w:rsidRPr="00CC4372">
        <w:rPr>
          <w:rFonts w:eastAsia="Malgun Gothic"/>
          <w:lang w:eastAsia="ko-KR"/>
        </w:rPr>
        <w:t>.</w:t>
      </w:r>
    </w:p>
    <w:p w14:paraId="099AD1B8" w14:textId="77777777" w:rsidR="008A4DB2" w:rsidRDefault="008A4DB2" w:rsidP="008A4DB2">
      <w:pPr>
        <w:rPr>
          <w:rFonts w:eastAsia="Malgun Gothic"/>
          <w:lang w:eastAsia="ko-KR"/>
        </w:rPr>
      </w:pPr>
    </w:p>
    <w:p w14:paraId="136C2F80" w14:textId="462A8D2B" w:rsidR="008A4DB2" w:rsidRPr="00CC4372" w:rsidRDefault="008A4DB2" w:rsidP="008A4DB2">
      <w:pPr>
        <w:rPr>
          <w:rFonts w:eastAsia="Malgun Gothic"/>
          <w:lang w:eastAsia="ko-KR"/>
        </w:rPr>
      </w:pPr>
      <w:r>
        <w:rPr>
          <w:rFonts w:eastAsia="Malgun Gothic"/>
          <w:lang w:eastAsia="ko-KR"/>
        </w:rPr>
        <w:t>To have unified design for different sceanrios, we tend to support SL inactivity timer for groupcast for all scenarios. Zero-value SL inactivity anyway can be used to disable active time extension.</w:t>
      </w:r>
    </w:p>
    <w:p w14:paraId="1C9A2490" w14:textId="41014527" w:rsidR="00CC4372" w:rsidRPr="00CC4372" w:rsidRDefault="00CC4372" w:rsidP="00CC4372">
      <w:pPr>
        <w:rPr>
          <w:rFonts w:eastAsia="Malgun Gothic"/>
          <w:lang w:eastAsia="ko-KR"/>
        </w:rPr>
      </w:pPr>
    </w:p>
    <w:p w14:paraId="4E3D86B8" w14:textId="175113CD" w:rsidR="00CC4372" w:rsidRDefault="00CC4372" w:rsidP="00CC4372">
      <w:pPr>
        <w:rPr>
          <w:rFonts w:eastAsia="Malgun Gothic"/>
          <w:b/>
          <w:lang w:eastAsia="ko-KR"/>
        </w:rPr>
      </w:pPr>
      <w:r w:rsidRPr="008A4DB2">
        <w:rPr>
          <w:rFonts w:eastAsia="Malgun Gothic"/>
          <w:b/>
          <w:lang w:eastAsia="ko-KR"/>
        </w:rPr>
        <w:t>Propsal</w:t>
      </w:r>
      <w:r w:rsidR="00D811C4">
        <w:rPr>
          <w:rFonts w:eastAsia="Malgun Gothic"/>
          <w:b/>
          <w:lang w:eastAsia="ko-KR"/>
        </w:rPr>
        <w:t xml:space="preserve"> 3</w:t>
      </w:r>
      <w:r w:rsidRPr="008A4DB2">
        <w:rPr>
          <w:rFonts w:eastAsia="Malgun Gothic"/>
          <w:b/>
          <w:lang w:eastAsia="ko-KR"/>
        </w:rPr>
        <w:t xml:space="preserve">: SL inactivity timer </w:t>
      </w:r>
      <w:r w:rsidR="008A4DB2" w:rsidRPr="008A4DB2">
        <w:rPr>
          <w:rFonts w:eastAsia="Malgun Gothic"/>
          <w:b/>
          <w:lang w:eastAsia="ko-KR"/>
        </w:rPr>
        <w:t xml:space="preserve">(including value 0) </w:t>
      </w:r>
      <w:r w:rsidRPr="008A4DB2">
        <w:rPr>
          <w:rFonts w:eastAsia="Malgun Gothic"/>
          <w:b/>
          <w:lang w:eastAsia="ko-KR"/>
        </w:rPr>
        <w:t>is always supported for groupcast.</w:t>
      </w:r>
    </w:p>
    <w:p w14:paraId="18DFA612" w14:textId="77777777" w:rsidR="007C3684" w:rsidRDefault="007C3684" w:rsidP="00CC4372">
      <w:pPr>
        <w:rPr>
          <w:rFonts w:eastAsia="Malgun Gothic"/>
          <w:b/>
          <w:lang w:eastAsia="ko-KR"/>
        </w:rPr>
      </w:pPr>
    </w:p>
    <w:p w14:paraId="56F2BF2E" w14:textId="408AD5F2" w:rsidR="007C3684" w:rsidRDefault="007C3684" w:rsidP="008525C0">
      <w:pPr>
        <w:pStyle w:val="Heading2"/>
        <w:numPr>
          <w:ilvl w:val="2"/>
          <w:numId w:val="3"/>
        </w:numPr>
        <w:ind w:left="0" w:firstLine="0"/>
        <w:rPr>
          <w:rFonts w:eastAsia="Malgun Gothic"/>
          <w:lang w:eastAsia="ko-KR"/>
        </w:rPr>
      </w:pPr>
      <w:r w:rsidRPr="007C3684">
        <w:rPr>
          <w:rFonts w:eastAsia="Malgun Gothic"/>
          <w:lang w:eastAsia="ko-KR"/>
        </w:rPr>
        <w:t>Granularity of SL inactivity timer for groupcast</w:t>
      </w:r>
    </w:p>
    <w:p w14:paraId="4F938A59" w14:textId="77777777" w:rsidR="007C3684" w:rsidRDefault="007C3684" w:rsidP="007C3684">
      <w:pPr>
        <w:pBdr>
          <w:top w:val="single" w:sz="4" w:space="1" w:color="auto"/>
          <w:left w:val="single" w:sz="4" w:space="4" w:color="auto"/>
          <w:bottom w:val="single" w:sz="4" w:space="1" w:color="auto"/>
          <w:right w:val="single" w:sz="4" w:space="4" w:color="auto"/>
        </w:pBdr>
        <w:tabs>
          <w:tab w:val="left" w:pos="1622"/>
        </w:tabs>
        <w:ind w:left="1622" w:hanging="363"/>
      </w:pPr>
      <w:r>
        <w:rPr>
          <w:rFonts w:eastAsia="Malgun Gothic"/>
          <w:lang w:eastAsia="ko-KR"/>
        </w:rPr>
        <w:tab/>
      </w:r>
      <w:r>
        <w:t>17:</w:t>
      </w:r>
      <w:r>
        <w:tab/>
        <w:t>As a baseline, agreements 7-13 inclusive are applied to SL inactivity timer for groupcast, with the difference that “src/dest L2 ID pair” is replaced with “</w:t>
      </w:r>
      <w:r w:rsidRPr="007C3684">
        <w:rPr>
          <w:highlight w:val="yellow"/>
        </w:rPr>
        <w:t>groupcast L2 destination ID or src/dest L2 id pair</w:t>
      </w:r>
      <w:r>
        <w:t>” (dependent on the conclusion of proposal 17).  Any specific handling which may be needed for synchronization of inactivity timers for the groupcast case is FFS.</w:t>
      </w:r>
    </w:p>
    <w:p w14:paraId="293E838D" w14:textId="44140869" w:rsidR="007C3684" w:rsidRDefault="007C3684" w:rsidP="007C3684">
      <w:pPr>
        <w:tabs>
          <w:tab w:val="left" w:pos="998"/>
        </w:tabs>
        <w:rPr>
          <w:rFonts w:eastAsia="Malgun Gothic"/>
          <w:lang w:eastAsia="ko-KR"/>
        </w:rPr>
      </w:pPr>
    </w:p>
    <w:p w14:paraId="36708949" w14:textId="3309E54C" w:rsidR="005E1299" w:rsidRDefault="005E1299" w:rsidP="007C3684">
      <w:pPr>
        <w:tabs>
          <w:tab w:val="left" w:pos="998"/>
        </w:tabs>
        <w:rPr>
          <w:rFonts w:eastAsia="Malgun Gothic"/>
          <w:lang w:eastAsia="ko-KR"/>
        </w:rPr>
      </w:pPr>
      <w:r>
        <w:rPr>
          <w:rFonts w:eastAsia="Malgun Gothic"/>
          <w:lang w:eastAsia="ko-KR"/>
        </w:rPr>
        <w:t>Each groupcast is identified by a unique L2 destination ID, so it seems stratightforward for each group member to keep an inacitivity timer for a groupcast application. That is, a Rx group member (re)starts the inactivity timer upon receiving traffic from any other group member/group lead for this groupcast service. We do not clearly see the benefit to configure inactivity timer per sr/dest L2 id pair, which means a Rx UE needs to maintain separate inactivity timer for each of group members.</w:t>
      </w:r>
    </w:p>
    <w:p w14:paraId="164F85FF" w14:textId="77777777" w:rsidR="005E1299" w:rsidRDefault="005E1299" w:rsidP="007C3684">
      <w:pPr>
        <w:tabs>
          <w:tab w:val="left" w:pos="998"/>
        </w:tabs>
        <w:rPr>
          <w:rFonts w:eastAsia="Malgun Gothic"/>
          <w:lang w:eastAsia="ko-KR"/>
        </w:rPr>
      </w:pPr>
    </w:p>
    <w:p w14:paraId="209DC6DE" w14:textId="1C7153A0" w:rsidR="005E1299" w:rsidRPr="005E1299" w:rsidRDefault="005E1299" w:rsidP="007C3684">
      <w:pPr>
        <w:tabs>
          <w:tab w:val="left" w:pos="998"/>
        </w:tabs>
        <w:rPr>
          <w:rFonts w:eastAsia="Malgun Gothic"/>
          <w:b/>
          <w:lang w:eastAsia="ko-KR"/>
        </w:rPr>
      </w:pPr>
      <w:r w:rsidRPr="005E1299">
        <w:rPr>
          <w:rFonts w:eastAsia="Malgun Gothic"/>
          <w:b/>
          <w:lang w:eastAsia="ko-KR"/>
        </w:rPr>
        <w:t>Proposal</w:t>
      </w:r>
      <w:r w:rsidR="00D811C4">
        <w:rPr>
          <w:rFonts w:eastAsia="Malgun Gothic"/>
          <w:b/>
          <w:lang w:eastAsia="ko-KR"/>
        </w:rPr>
        <w:t xml:space="preserve"> 4</w:t>
      </w:r>
      <w:r w:rsidRPr="005E1299">
        <w:rPr>
          <w:rFonts w:eastAsia="Malgun Gothic"/>
          <w:b/>
          <w:lang w:eastAsia="ko-KR"/>
        </w:rPr>
        <w:t>: Granularity of SL inactivity timer for groupcast is configured per L2 desitnation ID.</w:t>
      </w:r>
    </w:p>
    <w:p w14:paraId="1C30183F" w14:textId="77777777" w:rsidR="00CC4372" w:rsidRDefault="00CC4372" w:rsidP="00FB7D59">
      <w:pPr>
        <w:rPr>
          <w:rFonts w:eastAsia="Malgun Gothic"/>
          <w:lang w:eastAsia="ko-KR"/>
        </w:rPr>
      </w:pPr>
    </w:p>
    <w:p w14:paraId="62DB5336" w14:textId="1ABB7085" w:rsidR="00EE1A61" w:rsidRDefault="00EE1A61" w:rsidP="003057D6">
      <w:pPr>
        <w:pStyle w:val="Heading2"/>
        <w:numPr>
          <w:ilvl w:val="1"/>
          <w:numId w:val="3"/>
        </w:numPr>
        <w:ind w:left="0" w:firstLine="0"/>
        <w:rPr>
          <w:rFonts w:eastAsia="Malgun Gothic"/>
          <w:lang w:eastAsia="ko-KR"/>
        </w:rPr>
      </w:pPr>
      <w:r w:rsidRPr="00EE1A61">
        <w:rPr>
          <w:rFonts w:eastAsia="Malgun Gothic"/>
          <w:lang w:eastAsia="ko-KR"/>
        </w:rPr>
        <w:t>Retransmission timer and HARQ RTT timer</w:t>
      </w:r>
    </w:p>
    <w:p w14:paraId="2F5B3EC0" w14:textId="77777777" w:rsidR="005D4218" w:rsidRDefault="005D4218" w:rsidP="005D4218">
      <w:pPr>
        <w:pBdr>
          <w:top w:val="single" w:sz="4" w:space="1" w:color="auto"/>
          <w:left w:val="single" w:sz="4" w:space="4" w:color="auto"/>
          <w:bottom w:val="single" w:sz="4" w:space="1" w:color="auto"/>
          <w:right w:val="single" w:sz="4" w:space="4" w:color="auto"/>
        </w:pBdr>
        <w:tabs>
          <w:tab w:val="left" w:pos="1622"/>
        </w:tabs>
        <w:ind w:left="1622" w:hanging="363"/>
      </w:pPr>
      <w:r>
        <w:t>19:</w:t>
      </w:r>
      <w:r>
        <w:tab/>
        <w:t xml:space="preserve">Working assumption: </w:t>
      </w:r>
      <w:r w:rsidRPr="000B70A5">
        <w:rPr>
          <w:highlight w:val="cyan"/>
        </w:rPr>
        <w:t>SL HARQ RTT timer can be derived from the retransmission resource timing when the SCI indicates a retransmission resource.</w:t>
      </w:r>
      <w:r>
        <w:t xml:space="preserve"> </w:t>
      </w:r>
      <w:r w:rsidRPr="00B263A5">
        <w:rPr>
          <w:highlight w:val="yellow"/>
        </w:rPr>
        <w:t>FFS whether explicitly configured SL HARQ RTT timer may be still required.</w:t>
      </w:r>
      <w:r>
        <w:t xml:space="preserve"> If big problem is identified next meeting, we can revisit it.</w:t>
      </w:r>
    </w:p>
    <w:p w14:paraId="5A831CBF" w14:textId="77777777" w:rsidR="005D4218" w:rsidRDefault="005D4218" w:rsidP="005D4218">
      <w:pPr>
        <w:pBdr>
          <w:top w:val="single" w:sz="4" w:space="1" w:color="auto"/>
          <w:left w:val="single" w:sz="4" w:space="4" w:color="auto"/>
          <w:bottom w:val="single" w:sz="4" w:space="1" w:color="auto"/>
          <w:right w:val="single" w:sz="4" w:space="4" w:color="auto"/>
        </w:pBdr>
        <w:tabs>
          <w:tab w:val="left" w:pos="1622"/>
        </w:tabs>
        <w:ind w:left="1622" w:hanging="363"/>
      </w:pPr>
      <w:r>
        <w:t>20:</w:t>
      </w:r>
      <w:r>
        <w:tab/>
      </w:r>
      <w:r w:rsidRPr="00C21A3F">
        <w:t>The value(s) of the SL HARQ RTT Timer, when explicitly configured and not determined via SCI (if agreed to do so), is determined by UE or NW implementation.</w:t>
      </w:r>
    </w:p>
    <w:p w14:paraId="72F2B2C9" w14:textId="77777777" w:rsidR="005D4218" w:rsidRDefault="005D4218" w:rsidP="005D4218">
      <w:pPr>
        <w:pBdr>
          <w:top w:val="single" w:sz="4" w:space="1" w:color="auto"/>
          <w:left w:val="single" w:sz="4" w:space="4" w:color="auto"/>
          <w:bottom w:val="single" w:sz="4" w:space="1" w:color="auto"/>
          <w:right w:val="single" w:sz="4" w:space="4" w:color="auto"/>
        </w:pBdr>
        <w:tabs>
          <w:tab w:val="left" w:pos="1622"/>
        </w:tabs>
        <w:ind w:left="1622" w:hanging="363"/>
      </w:pPr>
      <w:r>
        <w:lastRenderedPageBreak/>
        <w:t>21:</w:t>
      </w:r>
      <w:r>
        <w:tab/>
      </w:r>
      <w:r w:rsidRPr="007F5F99">
        <w:rPr>
          <w:highlight w:val="cyan"/>
        </w:rPr>
        <w:t>For unicast, sidelink retransmission timer can be supported for at least some cases of HARQ disabled transmissions</w:t>
      </w:r>
      <w:r>
        <w:t xml:space="preserve">. </w:t>
      </w:r>
      <w:r w:rsidRPr="00B263A5">
        <w:rPr>
          <w:highlight w:val="yellow"/>
        </w:rPr>
        <w:t>FFS whether HARQ RTT is supported or not.</w:t>
      </w:r>
    </w:p>
    <w:p w14:paraId="63C1BC55" w14:textId="77777777" w:rsidR="005D4218" w:rsidRDefault="005D4218" w:rsidP="005D4218">
      <w:pPr>
        <w:pBdr>
          <w:top w:val="single" w:sz="4" w:space="1" w:color="auto"/>
          <w:left w:val="single" w:sz="4" w:space="4" w:color="auto"/>
          <w:bottom w:val="single" w:sz="4" w:space="1" w:color="auto"/>
          <w:right w:val="single" w:sz="4" w:space="4" w:color="auto"/>
        </w:pBdr>
        <w:tabs>
          <w:tab w:val="left" w:pos="1622"/>
        </w:tabs>
        <w:ind w:left="1622" w:hanging="363"/>
      </w:pPr>
      <w:r>
        <w:t>22:</w:t>
      </w:r>
      <w:r>
        <w:tab/>
        <w:t>For transmissions with HARQ feedback, the RX UE starts the SL HARQ RTT timer in the symbol/slot following the end of PSFCH transmission.</w:t>
      </w:r>
    </w:p>
    <w:p w14:paraId="1A62F7B3" w14:textId="77777777" w:rsidR="005D4218" w:rsidRDefault="005D4218" w:rsidP="005D4218">
      <w:pPr>
        <w:pBdr>
          <w:top w:val="single" w:sz="4" w:space="1" w:color="auto"/>
          <w:left w:val="single" w:sz="4" w:space="4" w:color="auto"/>
          <w:bottom w:val="single" w:sz="4" w:space="1" w:color="auto"/>
          <w:right w:val="single" w:sz="4" w:space="4" w:color="auto"/>
        </w:pBdr>
        <w:tabs>
          <w:tab w:val="left" w:pos="1622"/>
        </w:tabs>
        <w:ind w:left="1622" w:hanging="363"/>
      </w:pPr>
      <w:r>
        <w:t>23:</w:t>
      </w:r>
      <w:r>
        <w:tab/>
        <w:t>If the RX UE does not transmit PSFCH for a HARQ enabled transmission (e.g. due to UL/SL prioritization) the RX UE still starts the HARQ RTT timer in the symbol/slot following the end of PSFCH resource.</w:t>
      </w:r>
    </w:p>
    <w:p w14:paraId="61C55A4D" w14:textId="77777777" w:rsidR="005D4218" w:rsidRDefault="005D4218" w:rsidP="005D4218">
      <w:pPr>
        <w:pBdr>
          <w:top w:val="single" w:sz="4" w:space="1" w:color="auto"/>
          <w:left w:val="single" w:sz="4" w:space="4" w:color="auto"/>
          <w:bottom w:val="single" w:sz="4" w:space="1" w:color="auto"/>
          <w:right w:val="single" w:sz="4" w:space="4" w:color="auto"/>
        </w:pBdr>
        <w:tabs>
          <w:tab w:val="left" w:pos="1622"/>
        </w:tabs>
        <w:ind w:left="1622" w:hanging="363"/>
      </w:pPr>
      <w:r>
        <w:t>24:</w:t>
      </w:r>
      <w:r>
        <w:tab/>
        <w:t>For cases where there is some uncertainty in the timing of a retransmission for a HARQ process (e.g. due to no retransmission resource indicated in the SCI, or possible reselection by the TX UE) the RX UE uses a configured retransmission timer.</w:t>
      </w:r>
    </w:p>
    <w:p w14:paraId="6B2638BA" w14:textId="77777777" w:rsidR="005D4218" w:rsidRDefault="005D4218" w:rsidP="005D4218">
      <w:pPr>
        <w:pBdr>
          <w:top w:val="single" w:sz="4" w:space="1" w:color="auto"/>
          <w:left w:val="single" w:sz="4" w:space="4" w:color="auto"/>
          <w:bottom w:val="single" w:sz="4" w:space="1" w:color="auto"/>
          <w:right w:val="single" w:sz="4" w:space="4" w:color="auto"/>
        </w:pBdr>
        <w:tabs>
          <w:tab w:val="left" w:pos="1622"/>
          <w:tab w:val="left" w:pos="8649"/>
        </w:tabs>
        <w:ind w:left="1622" w:hanging="363"/>
      </w:pPr>
      <w:r>
        <w:t>25:</w:t>
      </w:r>
      <w:r>
        <w:tab/>
      </w:r>
      <w:r w:rsidRPr="007F5F99">
        <w:rPr>
          <w:highlight w:val="cyan"/>
        </w:rPr>
        <w:t>Retransmission timer can be started upon expiry of the HARQ RTT timer.</w:t>
      </w:r>
      <w:r>
        <w:rPr>
          <w:highlight w:val="cyan"/>
        </w:rPr>
        <w:tab/>
      </w:r>
    </w:p>
    <w:p w14:paraId="23D85564" w14:textId="5A5A760B" w:rsidR="00EE1A61" w:rsidRDefault="005311D3" w:rsidP="00EE1A61">
      <w:pPr>
        <w:rPr>
          <w:rFonts w:eastAsia="Malgun Gothic"/>
          <w:lang w:eastAsia="ko-KR"/>
        </w:rPr>
      </w:pPr>
      <w:r>
        <w:rPr>
          <w:rFonts w:eastAsia="Malgun Gothic"/>
          <w:lang w:eastAsia="ko-KR"/>
        </w:rPr>
        <w:t>In our view, we tend to algin with the Uu design, i.e., the R</w:t>
      </w:r>
      <w:r w:rsidRPr="005311D3">
        <w:rPr>
          <w:rFonts w:eastAsia="Malgun Gothic"/>
          <w:lang w:eastAsia="ko-KR"/>
        </w:rPr>
        <w:t xml:space="preserve">etransmission timer </w:t>
      </w:r>
      <w:r>
        <w:rPr>
          <w:rFonts w:eastAsia="Malgun Gothic"/>
          <w:lang w:eastAsia="ko-KR"/>
        </w:rPr>
        <w:t>is</w:t>
      </w:r>
      <w:r w:rsidRPr="005311D3">
        <w:rPr>
          <w:rFonts w:eastAsia="Malgun Gothic"/>
          <w:lang w:eastAsia="ko-KR"/>
        </w:rPr>
        <w:t xml:space="preserve"> started upon </w:t>
      </w:r>
      <w:r w:rsidRPr="005311D3">
        <w:rPr>
          <w:rFonts w:eastAsia="Malgun Gothic"/>
          <w:b/>
          <w:lang w:eastAsia="ko-KR"/>
        </w:rPr>
        <w:t>and only upon</w:t>
      </w:r>
      <w:r>
        <w:rPr>
          <w:rFonts w:eastAsia="Malgun Gothic"/>
          <w:lang w:eastAsia="ko-KR"/>
        </w:rPr>
        <w:t xml:space="preserve"> </w:t>
      </w:r>
      <w:r w:rsidRPr="005311D3">
        <w:rPr>
          <w:rFonts w:eastAsia="Malgun Gothic"/>
          <w:lang w:eastAsia="ko-KR"/>
        </w:rPr>
        <w:t>expiry of the HARQ RTT timer</w:t>
      </w:r>
      <w:r>
        <w:rPr>
          <w:rFonts w:eastAsia="Malgun Gothic"/>
          <w:lang w:eastAsia="ko-KR"/>
        </w:rPr>
        <w:t xml:space="preserve">. </w:t>
      </w:r>
      <w:r w:rsidR="00870A55">
        <w:rPr>
          <w:rFonts w:eastAsia="Malgun Gothic"/>
          <w:lang w:eastAsia="ko-KR"/>
        </w:rPr>
        <w:t>Therefore, we support HARQ RTT timer in case retransmission resource is indicated in SCI or in case HARQ is disabled.</w:t>
      </w:r>
    </w:p>
    <w:p w14:paraId="5B6F7C8E" w14:textId="77777777" w:rsidR="00870A55" w:rsidRDefault="00870A55" w:rsidP="00EE1A61">
      <w:pPr>
        <w:rPr>
          <w:rFonts w:eastAsia="Malgun Gothic"/>
          <w:lang w:eastAsia="ko-KR"/>
        </w:rPr>
      </w:pPr>
    </w:p>
    <w:p w14:paraId="5F0A3764" w14:textId="42A1E4C9" w:rsidR="00870A55" w:rsidRPr="00C92BB0" w:rsidRDefault="00870A55" w:rsidP="00EE1A61">
      <w:pPr>
        <w:rPr>
          <w:b/>
        </w:rPr>
      </w:pPr>
      <w:r w:rsidRPr="00C92BB0">
        <w:rPr>
          <w:rFonts w:eastAsia="Malgun Gothic"/>
          <w:b/>
          <w:lang w:eastAsia="ko-KR"/>
        </w:rPr>
        <w:t>Proposal</w:t>
      </w:r>
      <w:r w:rsidR="00D811C4">
        <w:rPr>
          <w:rFonts w:eastAsia="Malgun Gothic"/>
          <w:b/>
          <w:lang w:eastAsia="ko-KR"/>
        </w:rPr>
        <w:t xml:space="preserve"> 5</w:t>
      </w:r>
      <w:r w:rsidRPr="00C92BB0">
        <w:rPr>
          <w:rFonts w:eastAsia="Malgun Gothic"/>
          <w:b/>
          <w:lang w:eastAsia="ko-KR"/>
        </w:rPr>
        <w:t xml:space="preserve">: </w:t>
      </w:r>
      <w:r w:rsidRPr="00C92BB0">
        <w:rPr>
          <w:b/>
        </w:rPr>
        <w:t>Support both SL HARQ RTT timer and HARQ retransmission timer for unicast and groupcast.</w:t>
      </w:r>
    </w:p>
    <w:p w14:paraId="2022DC6F" w14:textId="57D2CDAE" w:rsidR="00870A55" w:rsidRPr="00C92BB0" w:rsidRDefault="00870A55" w:rsidP="00EE1A61">
      <w:pPr>
        <w:rPr>
          <w:rFonts w:eastAsia="Malgun Gothic"/>
          <w:b/>
          <w:lang w:eastAsia="ko-KR"/>
        </w:rPr>
      </w:pPr>
      <w:r w:rsidRPr="00C92BB0">
        <w:rPr>
          <w:b/>
        </w:rPr>
        <w:t>Proposal</w:t>
      </w:r>
      <w:r w:rsidR="00D811C4">
        <w:rPr>
          <w:b/>
        </w:rPr>
        <w:t xml:space="preserve"> 6</w:t>
      </w:r>
      <w:r w:rsidRPr="00C92BB0">
        <w:rPr>
          <w:b/>
        </w:rPr>
        <w:t xml:space="preserve">: </w:t>
      </w:r>
      <w:r w:rsidRPr="00C92BB0">
        <w:rPr>
          <w:rFonts w:eastAsia="Malgun Gothic"/>
          <w:b/>
          <w:lang w:eastAsia="ko-KR"/>
        </w:rPr>
        <w:t>The Retransmission timer is started upon and only upon expiry of the HARQ RTT timer.</w:t>
      </w:r>
    </w:p>
    <w:p w14:paraId="6CFB1AAB" w14:textId="77777777" w:rsidR="005311D3" w:rsidRDefault="005311D3" w:rsidP="00EE1A61">
      <w:pPr>
        <w:rPr>
          <w:rFonts w:eastAsia="Malgun Gothic"/>
          <w:lang w:eastAsia="ko-KR"/>
        </w:rPr>
      </w:pPr>
    </w:p>
    <w:p w14:paraId="7A414513" w14:textId="0F8492C9" w:rsidR="00870A55" w:rsidRDefault="00870A55" w:rsidP="00EE1A61">
      <w:pPr>
        <w:rPr>
          <w:rFonts w:eastAsia="Malgun Gothic"/>
          <w:lang w:eastAsia="ko-KR"/>
        </w:rPr>
      </w:pPr>
      <w:r>
        <w:rPr>
          <w:rFonts w:eastAsia="Malgun Gothic"/>
          <w:lang w:eastAsia="ko-KR"/>
        </w:rPr>
        <w:t>Then we should further discuss the HARQ RTT timer operation</w:t>
      </w:r>
      <w:r w:rsidR="00C92BB0">
        <w:rPr>
          <w:rFonts w:eastAsia="Malgun Gothic"/>
          <w:lang w:eastAsia="ko-KR"/>
        </w:rPr>
        <w:t xml:space="preserve"> for different scanrios. For example,</w:t>
      </w:r>
    </w:p>
    <w:p w14:paraId="7BD74B22" w14:textId="04430C1E" w:rsidR="00870A55" w:rsidRDefault="00870A55" w:rsidP="00870A55">
      <w:pPr>
        <w:pStyle w:val="ListParagraph"/>
        <w:numPr>
          <w:ilvl w:val="0"/>
          <w:numId w:val="39"/>
        </w:numPr>
        <w:rPr>
          <w:rFonts w:eastAsia="Malgun Gothic"/>
          <w:lang w:eastAsia="ko-KR"/>
        </w:rPr>
      </w:pPr>
      <w:r>
        <w:rPr>
          <w:rFonts w:eastAsia="Malgun Gothic"/>
          <w:lang w:eastAsia="ko-KR"/>
        </w:rPr>
        <w:t>In case retransmission resource is indicated in SCI, the MAC entity can consider HARQ RTT timer expired just before the start of retransmission resource</w:t>
      </w:r>
    </w:p>
    <w:p w14:paraId="3F32B204" w14:textId="64E38253" w:rsidR="00870A55" w:rsidRDefault="00870A55" w:rsidP="00870A55">
      <w:pPr>
        <w:pStyle w:val="ListParagraph"/>
        <w:numPr>
          <w:ilvl w:val="0"/>
          <w:numId w:val="39"/>
        </w:numPr>
        <w:rPr>
          <w:rFonts w:eastAsia="Malgun Gothic"/>
          <w:lang w:eastAsia="ko-KR"/>
        </w:rPr>
      </w:pPr>
      <w:r>
        <w:rPr>
          <w:rFonts w:eastAsia="Malgun Gothic"/>
          <w:lang w:eastAsia="ko-KR"/>
        </w:rPr>
        <w:t xml:space="preserve">In case of HARQ disable case, the MAC entity can start the HARQ RTT timer </w:t>
      </w:r>
      <w:r w:rsidR="00C92BB0">
        <w:t xml:space="preserve">in the symbol/slot following </w:t>
      </w:r>
      <w:r>
        <w:rPr>
          <w:rFonts w:eastAsia="Malgun Gothic"/>
          <w:lang w:eastAsia="ko-KR"/>
        </w:rPr>
        <w:t xml:space="preserve">the end of </w:t>
      </w:r>
      <w:r w:rsidR="00C92BB0">
        <w:rPr>
          <w:rFonts w:eastAsia="Malgun Gothic"/>
          <w:lang w:eastAsia="ko-KR"/>
        </w:rPr>
        <w:t xml:space="preserve">corresponding </w:t>
      </w:r>
      <w:r>
        <w:rPr>
          <w:rFonts w:eastAsia="Malgun Gothic"/>
          <w:lang w:eastAsia="ko-KR"/>
        </w:rPr>
        <w:t>PSSCH transmission.</w:t>
      </w:r>
    </w:p>
    <w:p w14:paraId="6BFFF525" w14:textId="71448F3D" w:rsidR="00C92BB0" w:rsidRDefault="00C92BB0" w:rsidP="00C92BB0">
      <w:pPr>
        <w:rPr>
          <w:rFonts w:eastAsia="Malgun Gothic"/>
          <w:lang w:eastAsia="ko-KR"/>
        </w:rPr>
      </w:pPr>
      <w:r w:rsidRPr="00C92BB0">
        <w:rPr>
          <w:rFonts w:eastAsia="Malgun Gothic"/>
          <w:lang w:eastAsia="ko-KR"/>
        </w:rPr>
        <w:t xml:space="preserve">As companies indicated, the </w:t>
      </w:r>
      <w:r>
        <w:rPr>
          <w:rFonts w:eastAsia="Malgun Gothic"/>
          <w:lang w:eastAsia="ko-KR"/>
        </w:rPr>
        <w:t xml:space="preserve">applied </w:t>
      </w:r>
      <w:r w:rsidRPr="00C92BB0">
        <w:rPr>
          <w:rFonts w:eastAsia="Malgun Gothic"/>
          <w:lang w:eastAsia="ko-KR"/>
        </w:rPr>
        <w:t>value of HARQ RTT timer</w:t>
      </w:r>
      <w:r>
        <w:rPr>
          <w:rFonts w:eastAsia="Malgun Gothic"/>
          <w:lang w:eastAsia="ko-KR"/>
        </w:rPr>
        <w:t xml:space="preserve"> for different scanrios may be different, e.g., </w:t>
      </w:r>
      <w:r w:rsidRPr="00C92BB0">
        <w:t>whether it is mode-1/mode-2 scheduling, whether HARQ is enabled/disabled, and whether retransmission resource is indicated/absent.</w:t>
      </w:r>
    </w:p>
    <w:p w14:paraId="0103F383" w14:textId="77777777" w:rsidR="00C92BB0" w:rsidRPr="00C92BB0" w:rsidRDefault="00C92BB0" w:rsidP="00C92BB0">
      <w:pPr>
        <w:rPr>
          <w:rFonts w:eastAsia="Malgun Gothic"/>
          <w:lang w:eastAsia="ko-KR"/>
        </w:rPr>
      </w:pPr>
    </w:p>
    <w:p w14:paraId="3503E71C" w14:textId="4CB150B6" w:rsidR="00870A55" w:rsidRPr="00C92BB0" w:rsidRDefault="00C92BB0" w:rsidP="00EE1A61">
      <w:pPr>
        <w:rPr>
          <w:rFonts w:eastAsia="Malgun Gothic"/>
          <w:b/>
          <w:lang w:eastAsia="ko-KR"/>
        </w:rPr>
      </w:pPr>
      <w:r w:rsidRPr="00C92BB0">
        <w:rPr>
          <w:rFonts w:eastAsia="Malgun Gothic"/>
          <w:b/>
          <w:lang w:eastAsia="ko-KR"/>
        </w:rPr>
        <w:t>Proposal</w:t>
      </w:r>
      <w:r w:rsidR="00D811C4">
        <w:rPr>
          <w:rFonts w:eastAsia="Malgun Gothic"/>
          <w:b/>
          <w:lang w:eastAsia="ko-KR"/>
        </w:rPr>
        <w:t xml:space="preserve"> 7</w:t>
      </w:r>
      <w:r w:rsidRPr="00C92BB0">
        <w:rPr>
          <w:rFonts w:eastAsia="Malgun Gothic"/>
          <w:b/>
          <w:lang w:eastAsia="ko-KR"/>
        </w:rPr>
        <w:t>: RAN2 discuss the value</w:t>
      </w:r>
      <w:r w:rsidR="00DC062D">
        <w:rPr>
          <w:rFonts w:eastAsia="Malgun Gothic"/>
          <w:b/>
          <w:lang w:eastAsia="ko-KR"/>
        </w:rPr>
        <w:t xml:space="preserve"> and starting time</w:t>
      </w:r>
      <w:r w:rsidRPr="00C92BB0">
        <w:rPr>
          <w:rFonts w:eastAsia="Malgun Gothic"/>
          <w:b/>
          <w:lang w:eastAsia="ko-KR"/>
        </w:rPr>
        <w:t xml:space="preserve"> of HARQ RTT timer considering </w:t>
      </w:r>
      <w:r w:rsidRPr="00C92BB0">
        <w:rPr>
          <w:b/>
        </w:rPr>
        <w:t>whether it is mode-1/mode-2 scheduling, whether HARQ is enabled/disabled, and whether retransmission resource is indicated/absent.</w:t>
      </w:r>
    </w:p>
    <w:p w14:paraId="1CF4C49E" w14:textId="77777777" w:rsidR="00AD73EE" w:rsidRPr="00EE1A61" w:rsidRDefault="00AD73EE" w:rsidP="00EE1A61">
      <w:pPr>
        <w:rPr>
          <w:rFonts w:eastAsia="Malgun Gothic"/>
          <w:lang w:eastAsia="ko-KR"/>
        </w:rPr>
      </w:pPr>
    </w:p>
    <w:p w14:paraId="59B87F03" w14:textId="1ED74D73" w:rsidR="00EE1A61" w:rsidRDefault="00EE1A61" w:rsidP="00EE1A61">
      <w:pPr>
        <w:pStyle w:val="Heading2"/>
        <w:numPr>
          <w:ilvl w:val="1"/>
          <w:numId w:val="3"/>
        </w:numPr>
        <w:ind w:left="0" w:firstLine="0"/>
        <w:rPr>
          <w:rFonts w:eastAsia="Malgun Gothic"/>
          <w:lang w:eastAsia="ko-KR"/>
        </w:rPr>
      </w:pPr>
      <w:r>
        <w:rPr>
          <w:rFonts w:eastAsia="Malgun Gothic"/>
          <w:lang w:eastAsia="ko-KR"/>
        </w:rPr>
        <w:t>LCP enhancement</w:t>
      </w:r>
    </w:p>
    <w:p w14:paraId="14179364" w14:textId="77777777" w:rsidR="00EE1A61" w:rsidRDefault="00EE1A61" w:rsidP="00EE1A61">
      <w:pPr>
        <w:pStyle w:val="ListParagraph"/>
        <w:pBdr>
          <w:top w:val="single" w:sz="4" w:space="1" w:color="auto"/>
          <w:left w:val="single" w:sz="4" w:space="4" w:color="auto"/>
          <w:bottom w:val="single" w:sz="4" w:space="1" w:color="auto"/>
          <w:right w:val="single" w:sz="4" w:space="4" w:color="auto"/>
        </w:pBdr>
        <w:tabs>
          <w:tab w:val="left" w:pos="1622"/>
        </w:tabs>
        <w:ind w:left="360"/>
      </w:pPr>
      <w:r>
        <w:t>29:</w:t>
      </w:r>
      <w:r>
        <w:tab/>
        <w:t xml:space="preserve">RAN2 assumes </w:t>
      </w:r>
      <w:r w:rsidRPr="00EE1A61">
        <w:rPr>
          <w:highlight w:val="yellow"/>
        </w:rPr>
        <w:t>LCP enhancements</w:t>
      </w:r>
      <w:r>
        <w:t xml:space="preserve"> for ensuring a TX UE transmits data in the active time of an RX UE are needed. </w:t>
      </w:r>
      <w:r w:rsidRPr="00EE1A61">
        <w:rPr>
          <w:highlight w:val="yellow"/>
        </w:rPr>
        <w:t>FFS on the resource (re)selection enhancements (e.g. limiting the resources to the active time for peer UE).</w:t>
      </w:r>
    </w:p>
    <w:p w14:paraId="23DDF336" w14:textId="2DC70240" w:rsidR="00655618" w:rsidRDefault="00CC4372" w:rsidP="00F96994">
      <w:pPr>
        <w:rPr>
          <w:lang w:eastAsia="ko-KR"/>
        </w:rPr>
      </w:pPr>
      <w:r>
        <w:rPr>
          <w:lang w:eastAsia="ko-KR"/>
        </w:rPr>
        <w:t xml:space="preserve">In our view, the agreement explicitly says that we should not select </w:t>
      </w:r>
      <w:r w:rsidR="002B037B">
        <w:rPr>
          <w:lang w:eastAsia="ko-KR"/>
        </w:rPr>
        <w:t>a</w:t>
      </w:r>
      <w:r>
        <w:rPr>
          <w:lang w:eastAsia="ko-KR"/>
        </w:rPr>
        <w:t xml:space="preserve"> destination </w:t>
      </w:r>
      <w:r w:rsidR="002B037B" w:rsidRPr="002B037B">
        <w:rPr>
          <w:b/>
          <w:lang w:eastAsia="ko-KR"/>
        </w:rPr>
        <w:t>NOT</w:t>
      </w:r>
      <w:r w:rsidR="002B037B">
        <w:rPr>
          <w:lang w:eastAsia="ko-KR"/>
        </w:rPr>
        <w:t xml:space="preserve"> </w:t>
      </w:r>
      <w:r>
        <w:rPr>
          <w:lang w:eastAsia="ko-KR"/>
        </w:rPr>
        <w:t>in SL active time for transmission during LCP procedure. More specifically, logical channels of those destination during SL DRX inactive time should not be considered for resource allocation for new transmission.</w:t>
      </w:r>
    </w:p>
    <w:p w14:paraId="2F400C27" w14:textId="77777777" w:rsidR="00CC4372" w:rsidRDefault="00CC4372" w:rsidP="00F96994">
      <w:pPr>
        <w:rPr>
          <w:lang w:eastAsia="ko-KR"/>
        </w:rPr>
      </w:pPr>
    </w:p>
    <w:p w14:paraId="4A519B33" w14:textId="69107790" w:rsidR="00CC4372" w:rsidRDefault="00CC4372" w:rsidP="00F96994">
      <w:pPr>
        <w:rPr>
          <w:lang w:eastAsia="ko-KR"/>
        </w:rPr>
      </w:pPr>
      <w:r>
        <w:rPr>
          <w:lang w:eastAsia="ko-KR"/>
        </w:rPr>
        <w:t>As for resource (re)selection enhancement, we agree with companies</w:t>
      </w:r>
      <w:r w:rsidR="002B037B">
        <w:rPr>
          <w:lang w:eastAsia="ko-KR"/>
        </w:rPr>
        <w:t>’ view</w:t>
      </w:r>
      <w:r>
        <w:rPr>
          <w:lang w:eastAsia="ko-KR"/>
        </w:rPr>
        <w:t xml:space="preserve"> that it should be left to RAN1 decidion.</w:t>
      </w:r>
    </w:p>
    <w:p w14:paraId="37BBBE3B" w14:textId="77777777" w:rsidR="00CC4372" w:rsidRDefault="00CC4372" w:rsidP="00F96994">
      <w:pPr>
        <w:rPr>
          <w:lang w:eastAsia="ko-KR"/>
        </w:rPr>
      </w:pPr>
    </w:p>
    <w:p w14:paraId="6980EAA7" w14:textId="0E0C0B6F" w:rsidR="00EE1A61" w:rsidRPr="00432FE1" w:rsidRDefault="00EE1A61" w:rsidP="00F96994">
      <w:pPr>
        <w:rPr>
          <w:rFonts w:eastAsia="Malgun Gothic"/>
          <w:b/>
          <w:lang w:eastAsia="ko-KR"/>
        </w:rPr>
      </w:pPr>
      <w:r w:rsidRPr="00432FE1">
        <w:rPr>
          <w:rFonts w:eastAsia="Malgun Gothic"/>
          <w:b/>
          <w:lang w:eastAsia="ko-KR"/>
        </w:rPr>
        <w:lastRenderedPageBreak/>
        <w:t>Proposal</w:t>
      </w:r>
      <w:r w:rsidR="00432FE1" w:rsidRPr="00432FE1">
        <w:rPr>
          <w:rFonts w:eastAsia="Malgun Gothic"/>
          <w:b/>
          <w:lang w:eastAsia="ko-KR"/>
        </w:rPr>
        <w:t xml:space="preserve"> 8</w:t>
      </w:r>
      <w:r w:rsidRPr="00432FE1">
        <w:rPr>
          <w:rFonts w:eastAsia="Malgun Gothic"/>
          <w:b/>
          <w:lang w:eastAsia="ko-KR"/>
        </w:rPr>
        <w:t xml:space="preserve">: </w:t>
      </w:r>
      <w:r w:rsidR="00CC4372" w:rsidRPr="00432FE1">
        <w:rPr>
          <w:rFonts w:eastAsia="Malgun Gothic"/>
          <w:b/>
          <w:lang w:eastAsia="ko-KR"/>
        </w:rPr>
        <w:t>During SL LCP, a</w:t>
      </w:r>
      <w:r w:rsidRPr="00432FE1">
        <w:rPr>
          <w:rFonts w:eastAsia="Malgun Gothic" w:hint="eastAsia"/>
          <w:b/>
          <w:lang w:eastAsia="ko-KR"/>
        </w:rPr>
        <w:t xml:space="preserve"> </w:t>
      </w:r>
      <w:r w:rsidRPr="00432FE1">
        <w:rPr>
          <w:rFonts w:eastAsia="Malgun Gothic"/>
          <w:b/>
          <w:lang w:eastAsia="ko-KR"/>
        </w:rPr>
        <w:t>destination is not selected for new transmission (as specified in  5.22.1.4.1.2 Selection of logical channels) if the corresponding Rx UE(s) is not in SL active time.</w:t>
      </w:r>
    </w:p>
    <w:p w14:paraId="1758F23C" w14:textId="77777777" w:rsidR="00CC4372" w:rsidRPr="00CC4372" w:rsidRDefault="00CC4372" w:rsidP="00F96994">
      <w:pPr>
        <w:rPr>
          <w:b/>
          <w:lang w:eastAsia="ko-KR"/>
        </w:rPr>
      </w:pPr>
    </w:p>
    <w:p w14:paraId="653DE617" w14:textId="6EC0142A" w:rsidR="00642F89" w:rsidRDefault="00642F89" w:rsidP="009F6580">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Conclusion </w:t>
      </w:r>
    </w:p>
    <w:p w14:paraId="5B6B8766" w14:textId="77777777" w:rsidR="00A502BD" w:rsidRDefault="00A502BD" w:rsidP="005241A8">
      <w:pPr>
        <w:rPr>
          <w:b/>
          <w:bCs/>
        </w:rPr>
      </w:pPr>
    </w:p>
    <w:p w14:paraId="7E530645" w14:textId="77777777" w:rsidR="00DC062D" w:rsidRPr="00F750D0" w:rsidRDefault="00DC062D" w:rsidP="00DC062D">
      <w:pPr>
        <w:rPr>
          <w:rFonts w:eastAsia="Malgun Gothic"/>
          <w:b/>
          <w:lang w:eastAsia="ko-KR"/>
        </w:rPr>
      </w:pPr>
      <w:r w:rsidRPr="00F750D0">
        <w:rPr>
          <w:rFonts w:eastAsia="Malgun Gothic"/>
          <w:b/>
          <w:lang w:eastAsia="ko-KR"/>
        </w:rPr>
        <w:t>Proposal</w:t>
      </w:r>
      <w:r>
        <w:rPr>
          <w:rFonts w:eastAsia="Malgun Gothic"/>
          <w:b/>
          <w:lang w:eastAsia="ko-KR"/>
        </w:rPr>
        <w:t xml:space="preserve"> 1</w:t>
      </w:r>
      <w:r w:rsidRPr="00F750D0">
        <w:rPr>
          <w:rFonts w:eastAsia="Malgun Gothic"/>
          <w:b/>
          <w:lang w:eastAsia="ko-KR"/>
        </w:rPr>
        <w:t>: Value of SL inacitivty timer, which may consider QoS into account, is up to UE/NW implementation.</w:t>
      </w:r>
    </w:p>
    <w:p w14:paraId="5B9B5686" w14:textId="77777777" w:rsidR="00DC062D" w:rsidRDefault="00DC062D" w:rsidP="00DC062D">
      <w:pPr>
        <w:rPr>
          <w:rFonts w:eastAsia="Malgun Gothic"/>
          <w:b/>
          <w:lang w:eastAsia="ko-KR"/>
        </w:rPr>
      </w:pPr>
      <w:r w:rsidRPr="00F750D0">
        <w:rPr>
          <w:rFonts w:eastAsia="Malgun Gothic"/>
          <w:b/>
          <w:lang w:eastAsia="ko-KR"/>
        </w:rPr>
        <w:t>Proposal</w:t>
      </w:r>
      <w:r>
        <w:rPr>
          <w:rFonts w:eastAsia="Malgun Gothic"/>
          <w:b/>
          <w:lang w:eastAsia="ko-KR"/>
        </w:rPr>
        <w:t xml:space="preserve"> 2</w:t>
      </w:r>
      <w:r w:rsidRPr="00F750D0">
        <w:rPr>
          <w:rFonts w:eastAsia="Malgun Gothic"/>
          <w:b/>
          <w:lang w:eastAsia="ko-KR"/>
        </w:rPr>
        <w:t xml:space="preserve">: </w:t>
      </w:r>
      <w:r>
        <w:rPr>
          <w:rFonts w:eastAsia="Malgun Gothic"/>
          <w:b/>
          <w:lang w:eastAsia="ko-KR"/>
        </w:rPr>
        <w:t>It’s left to UE implementation whehther t</w:t>
      </w:r>
      <w:r w:rsidRPr="00F750D0">
        <w:rPr>
          <w:rFonts w:eastAsia="Malgun Gothic"/>
          <w:b/>
          <w:lang w:eastAsia="ko-KR"/>
        </w:rPr>
        <w:t xml:space="preserve">he MAC layer stop the inacitivity timer corrreponding to a src-dest pair if </w:t>
      </w:r>
      <w:r>
        <w:rPr>
          <w:rFonts w:eastAsia="Malgun Gothic"/>
          <w:b/>
          <w:lang w:eastAsia="ko-KR"/>
        </w:rPr>
        <w:t xml:space="preserve">it’s </w:t>
      </w:r>
      <w:r w:rsidRPr="00F750D0">
        <w:rPr>
          <w:rFonts w:eastAsia="Malgun Gothic"/>
          <w:b/>
          <w:lang w:eastAsia="ko-KR"/>
        </w:rPr>
        <w:t>(re)started due to false alarm.</w:t>
      </w:r>
    </w:p>
    <w:p w14:paraId="68B56B63" w14:textId="77777777" w:rsidR="00DC062D" w:rsidRDefault="00DC062D" w:rsidP="00DC062D">
      <w:pPr>
        <w:rPr>
          <w:rFonts w:eastAsia="Malgun Gothic"/>
          <w:b/>
          <w:lang w:eastAsia="ko-KR"/>
        </w:rPr>
      </w:pPr>
      <w:r w:rsidRPr="008A4DB2">
        <w:rPr>
          <w:rFonts w:eastAsia="Malgun Gothic"/>
          <w:b/>
          <w:lang w:eastAsia="ko-KR"/>
        </w:rPr>
        <w:t>Propsal</w:t>
      </w:r>
      <w:r>
        <w:rPr>
          <w:rFonts w:eastAsia="Malgun Gothic"/>
          <w:b/>
          <w:lang w:eastAsia="ko-KR"/>
        </w:rPr>
        <w:t xml:space="preserve"> 3</w:t>
      </w:r>
      <w:r w:rsidRPr="008A4DB2">
        <w:rPr>
          <w:rFonts w:eastAsia="Malgun Gothic"/>
          <w:b/>
          <w:lang w:eastAsia="ko-KR"/>
        </w:rPr>
        <w:t>: SL inactivity timer (including value 0) is always supported for groupcast.</w:t>
      </w:r>
    </w:p>
    <w:p w14:paraId="1EF99AD4" w14:textId="77777777" w:rsidR="00DC062D" w:rsidRPr="00F750D0" w:rsidRDefault="00DC062D" w:rsidP="00DC062D">
      <w:pPr>
        <w:rPr>
          <w:rFonts w:eastAsia="Malgun Gothic"/>
          <w:b/>
          <w:lang w:eastAsia="ko-KR"/>
        </w:rPr>
      </w:pPr>
    </w:p>
    <w:p w14:paraId="1133267F" w14:textId="77777777" w:rsidR="00DC062D" w:rsidRPr="005E1299" w:rsidRDefault="00DC062D" w:rsidP="00DC062D">
      <w:pPr>
        <w:tabs>
          <w:tab w:val="left" w:pos="998"/>
        </w:tabs>
        <w:rPr>
          <w:rFonts w:eastAsia="Malgun Gothic"/>
          <w:b/>
          <w:lang w:eastAsia="ko-KR"/>
        </w:rPr>
      </w:pPr>
      <w:r w:rsidRPr="005E1299">
        <w:rPr>
          <w:rFonts w:eastAsia="Malgun Gothic"/>
          <w:b/>
          <w:lang w:eastAsia="ko-KR"/>
        </w:rPr>
        <w:t>Proposal</w:t>
      </w:r>
      <w:r>
        <w:rPr>
          <w:rFonts w:eastAsia="Malgun Gothic"/>
          <w:b/>
          <w:lang w:eastAsia="ko-KR"/>
        </w:rPr>
        <w:t xml:space="preserve"> 4</w:t>
      </w:r>
      <w:r w:rsidRPr="005E1299">
        <w:rPr>
          <w:rFonts w:eastAsia="Malgun Gothic"/>
          <w:b/>
          <w:lang w:eastAsia="ko-KR"/>
        </w:rPr>
        <w:t>: Granularity of SL inactivity timer for groupcast is configured per L2 desitnation ID.</w:t>
      </w:r>
    </w:p>
    <w:p w14:paraId="4BF3369B" w14:textId="77777777" w:rsidR="00DC062D" w:rsidRPr="00C92BB0" w:rsidRDefault="00DC062D" w:rsidP="00DC062D">
      <w:pPr>
        <w:rPr>
          <w:b/>
        </w:rPr>
      </w:pPr>
      <w:r w:rsidRPr="00C92BB0">
        <w:rPr>
          <w:rFonts w:eastAsia="Malgun Gothic"/>
          <w:b/>
          <w:lang w:eastAsia="ko-KR"/>
        </w:rPr>
        <w:t>Proposal</w:t>
      </w:r>
      <w:r>
        <w:rPr>
          <w:rFonts w:eastAsia="Malgun Gothic"/>
          <w:b/>
          <w:lang w:eastAsia="ko-KR"/>
        </w:rPr>
        <w:t xml:space="preserve"> 5</w:t>
      </w:r>
      <w:r w:rsidRPr="00C92BB0">
        <w:rPr>
          <w:rFonts w:eastAsia="Malgun Gothic"/>
          <w:b/>
          <w:lang w:eastAsia="ko-KR"/>
        </w:rPr>
        <w:t xml:space="preserve">: </w:t>
      </w:r>
      <w:r w:rsidRPr="00C92BB0">
        <w:rPr>
          <w:b/>
        </w:rPr>
        <w:t>Support both SL HARQ RTT timer and HARQ retransmission timer for unicast and groupcast.</w:t>
      </w:r>
    </w:p>
    <w:p w14:paraId="4C82B046" w14:textId="77777777" w:rsidR="00DC062D" w:rsidRPr="00C92BB0" w:rsidRDefault="00DC062D" w:rsidP="00DC062D">
      <w:pPr>
        <w:rPr>
          <w:rFonts w:eastAsia="Malgun Gothic"/>
          <w:b/>
          <w:lang w:eastAsia="ko-KR"/>
        </w:rPr>
      </w:pPr>
      <w:r w:rsidRPr="00C92BB0">
        <w:rPr>
          <w:b/>
        </w:rPr>
        <w:t>Proposal</w:t>
      </w:r>
      <w:r>
        <w:rPr>
          <w:b/>
        </w:rPr>
        <w:t xml:space="preserve"> 6</w:t>
      </w:r>
      <w:r w:rsidRPr="00C92BB0">
        <w:rPr>
          <w:b/>
        </w:rPr>
        <w:t xml:space="preserve">: </w:t>
      </w:r>
      <w:r w:rsidRPr="00C92BB0">
        <w:rPr>
          <w:rFonts w:eastAsia="Malgun Gothic"/>
          <w:b/>
          <w:lang w:eastAsia="ko-KR"/>
        </w:rPr>
        <w:t>The Retransmission timer is started upon and only upon expiry of the HARQ RTT timer.</w:t>
      </w:r>
    </w:p>
    <w:p w14:paraId="4A1D8151" w14:textId="77777777" w:rsidR="0005260C" w:rsidRPr="00C92BB0" w:rsidRDefault="0005260C" w:rsidP="0005260C">
      <w:pPr>
        <w:rPr>
          <w:rFonts w:eastAsia="Malgun Gothic"/>
          <w:b/>
          <w:lang w:eastAsia="ko-KR"/>
        </w:rPr>
      </w:pPr>
      <w:r w:rsidRPr="00C92BB0">
        <w:rPr>
          <w:rFonts w:eastAsia="Malgun Gothic"/>
          <w:b/>
          <w:lang w:eastAsia="ko-KR"/>
        </w:rPr>
        <w:t>Proposal</w:t>
      </w:r>
      <w:r>
        <w:rPr>
          <w:rFonts w:eastAsia="Malgun Gothic"/>
          <w:b/>
          <w:lang w:eastAsia="ko-KR"/>
        </w:rPr>
        <w:t xml:space="preserve"> 7</w:t>
      </w:r>
      <w:r w:rsidRPr="00C92BB0">
        <w:rPr>
          <w:rFonts w:eastAsia="Malgun Gothic"/>
          <w:b/>
          <w:lang w:eastAsia="ko-KR"/>
        </w:rPr>
        <w:t>: RAN2 discuss the value</w:t>
      </w:r>
      <w:r>
        <w:rPr>
          <w:rFonts w:eastAsia="Malgun Gothic"/>
          <w:b/>
          <w:lang w:eastAsia="ko-KR"/>
        </w:rPr>
        <w:t xml:space="preserve"> and starting time</w:t>
      </w:r>
      <w:r w:rsidRPr="00C92BB0">
        <w:rPr>
          <w:rFonts w:eastAsia="Malgun Gothic"/>
          <w:b/>
          <w:lang w:eastAsia="ko-KR"/>
        </w:rPr>
        <w:t xml:space="preserve"> of HARQ RTT timer considering </w:t>
      </w:r>
      <w:r w:rsidRPr="00C92BB0">
        <w:rPr>
          <w:b/>
        </w:rPr>
        <w:t>whether it is mode-1/mode-2 scheduling, whether HARQ is enabled/disabled, and whether retransmission resource is indicated/absent.</w:t>
      </w:r>
    </w:p>
    <w:p w14:paraId="60AD398C" w14:textId="77777777" w:rsidR="0005260C" w:rsidRPr="00432FE1" w:rsidRDefault="0005260C" w:rsidP="0005260C">
      <w:pPr>
        <w:rPr>
          <w:rFonts w:eastAsia="Malgun Gothic"/>
          <w:b/>
          <w:lang w:eastAsia="ko-KR"/>
        </w:rPr>
      </w:pPr>
      <w:r w:rsidRPr="00432FE1">
        <w:rPr>
          <w:rFonts w:eastAsia="Malgun Gothic"/>
          <w:b/>
          <w:lang w:eastAsia="ko-KR"/>
        </w:rPr>
        <w:t>Proposal 8: During SL LCP, a</w:t>
      </w:r>
      <w:r w:rsidRPr="00432FE1">
        <w:rPr>
          <w:rFonts w:eastAsia="Malgun Gothic" w:hint="eastAsia"/>
          <w:b/>
          <w:lang w:eastAsia="ko-KR"/>
        </w:rPr>
        <w:t xml:space="preserve"> </w:t>
      </w:r>
      <w:r w:rsidRPr="00432FE1">
        <w:rPr>
          <w:rFonts w:eastAsia="Malgun Gothic"/>
          <w:b/>
          <w:lang w:eastAsia="ko-KR"/>
        </w:rPr>
        <w:t>destination is not selected for new transmission (as specified in  5.22.1.4.1.2 Selection of logical channels) if the corresponding Rx UE(s) is not in SL active time.</w:t>
      </w:r>
    </w:p>
    <w:p w14:paraId="5C7B1F1F" w14:textId="77777777" w:rsidR="00A502BD" w:rsidRDefault="00A502BD" w:rsidP="005241A8">
      <w:pPr>
        <w:rPr>
          <w:b/>
          <w:bCs/>
        </w:rPr>
      </w:pPr>
      <w:bookmarkStart w:id="0" w:name="_GoBack"/>
      <w:bookmarkEnd w:id="0"/>
    </w:p>
    <w:p w14:paraId="41A4C41C" w14:textId="59D2771B" w:rsidR="001843AD" w:rsidRDefault="001843AD" w:rsidP="009F6580">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Reference</w:t>
      </w:r>
    </w:p>
    <w:p w14:paraId="0E23901A" w14:textId="5F9BD5CD" w:rsidR="007465EA" w:rsidRDefault="00DC062D" w:rsidP="00125F25">
      <w:pPr>
        <w:pStyle w:val="Reference"/>
        <w:numPr>
          <w:ilvl w:val="0"/>
          <w:numId w:val="2"/>
        </w:numPr>
        <w:spacing w:before="120" w:after="120"/>
        <w:ind w:right="0"/>
        <w:jc w:val="both"/>
        <w:rPr>
          <w:rFonts w:ascii="Arial" w:hAnsi="Arial"/>
          <w:kern w:val="0"/>
          <w:sz w:val="20"/>
          <w:szCs w:val="20"/>
          <w:lang w:val="en-US"/>
        </w:rPr>
      </w:pPr>
      <w:bookmarkStart w:id="1" w:name="_Ref61616173"/>
      <w:r>
        <w:rPr>
          <w:rFonts w:ascii="Arial" w:hAnsi="Arial"/>
          <w:kern w:val="0"/>
          <w:sz w:val="20"/>
          <w:szCs w:val="20"/>
          <w:lang w:val="en-US"/>
        </w:rPr>
        <w:t>RAN2#113Bis</w:t>
      </w:r>
      <w:r w:rsidR="001120E5">
        <w:rPr>
          <w:rFonts w:ascii="Arial" w:hAnsi="Arial"/>
          <w:kern w:val="0"/>
          <w:sz w:val="20"/>
          <w:szCs w:val="20"/>
          <w:lang w:val="en-US"/>
        </w:rPr>
        <w:t>-e Chairman note</w:t>
      </w:r>
      <w:bookmarkEnd w:id="1"/>
    </w:p>
    <w:p w14:paraId="378FE0B7" w14:textId="77777777" w:rsidR="00050D3E" w:rsidRDefault="00050D3E" w:rsidP="00050D3E">
      <w:pPr>
        <w:pStyle w:val="Reference"/>
        <w:numPr>
          <w:ilvl w:val="0"/>
          <w:numId w:val="0"/>
        </w:numPr>
        <w:spacing w:before="120" w:after="120"/>
        <w:ind w:left="420" w:right="0" w:hanging="420"/>
        <w:jc w:val="both"/>
        <w:rPr>
          <w:rFonts w:ascii="Arial" w:hAnsi="Arial"/>
          <w:kern w:val="0"/>
          <w:sz w:val="20"/>
          <w:szCs w:val="20"/>
          <w:lang w:val="en-US"/>
        </w:rPr>
      </w:pPr>
    </w:p>
    <w:p w14:paraId="25ACA5A6" w14:textId="77777777" w:rsidR="00050D3E" w:rsidRDefault="00050D3E" w:rsidP="00050D3E">
      <w:pPr>
        <w:pStyle w:val="Reference"/>
        <w:numPr>
          <w:ilvl w:val="0"/>
          <w:numId w:val="0"/>
        </w:numPr>
        <w:spacing w:before="120" w:after="120"/>
        <w:ind w:left="420" w:right="0" w:hanging="420"/>
        <w:jc w:val="both"/>
        <w:rPr>
          <w:rFonts w:ascii="Arial" w:hAnsi="Arial"/>
          <w:kern w:val="0"/>
          <w:sz w:val="20"/>
          <w:szCs w:val="20"/>
          <w:lang w:val="en-US"/>
        </w:rPr>
      </w:pPr>
    </w:p>
    <w:sectPr w:rsidR="00050D3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203DFC" w14:textId="77777777" w:rsidR="005458F9" w:rsidRDefault="005458F9" w:rsidP="003B1415">
      <w:pPr>
        <w:spacing w:after="0"/>
      </w:pPr>
      <w:r>
        <w:separator/>
      </w:r>
    </w:p>
  </w:endnote>
  <w:endnote w:type="continuationSeparator" w:id="0">
    <w:p w14:paraId="4C60C26D" w14:textId="77777777" w:rsidR="005458F9" w:rsidRDefault="005458F9"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Grande">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135256" w14:textId="77777777" w:rsidR="005458F9" w:rsidRDefault="005458F9" w:rsidP="003B1415">
      <w:pPr>
        <w:spacing w:after="0"/>
      </w:pPr>
      <w:r>
        <w:separator/>
      </w:r>
    </w:p>
  </w:footnote>
  <w:footnote w:type="continuationSeparator" w:id="0">
    <w:p w14:paraId="28377CCD" w14:textId="77777777" w:rsidR="005458F9" w:rsidRDefault="005458F9"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30F5716"/>
    <w:multiLevelType w:val="hybridMultilevel"/>
    <w:tmpl w:val="537AE25E"/>
    <w:lvl w:ilvl="0" w:tplc="739A544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7C58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F66080"/>
    <w:multiLevelType w:val="hybridMultilevel"/>
    <w:tmpl w:val="C122C952"/>
    <w:lvl w:ilvl="0" w:tplc="E6E47656">
      <w:start w:val="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EA49AE"/>
    <w:multiLevelType w:val="hybridMultilevel"/>
    <w:tmpl w:val="C386819A"/>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2F7376"/>
    <w:multiLevelType w:val="hybridMultilevel"/>
    <w:tmpl w:val="072EB564"/>
    <w:lvl w:ilvl="0" w:tplc="115A15E2">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A782F"/>
    <w:multiLevelType w:val="hybridMultilevel"/>
    <w:tmpl w:val="0CCAF594"/>
    <w:lvl w:ilvl="0" w:tplc="E6E47656">
      <w:start w:val="2"/>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29A1D08"/>
    <w:multiLevelType w:val="hybridMultilevel"/>
    <w:tmpl w:val="C3CE33BA"/>
    <w:lvl w:ilvl="0" w:tplc="38B85C4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27447"/>
    <w:multiLevelType w:val="hybridMultilevel"/>
    <w:tmpl w:val="E0525F90"/>
    <w:lvl w:ilvl="0" w:tplc="6A1AFD6C">
      <w:start w:val="3"/>
      <w:numFmt w:val="bullet"/>
      <w:lvlText w:val="-"/>
      <w:lvlJc w:val="left"/>
      <w:pPr>
        <w:ind w:left="720" w:hanging="360"/>
      </w:pPr>
      <w:rPr>
        <w:rFonts w:ascii="Arial" w:eastAsia="Malgun Gothic" w:hAnsi="Arial" w:cs="Arial"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145AD"/>
    <w:multiLevelType w:val="hybridMultilevel"/>
    <w:tmpl w:val="3A5A0CAC"/>
    <w:lvl w:ilvl="0" w:tplc="23086D3C">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4710C3"/>
    <w:multiLevelType w:val="hybridMultilevel"/>
    <w:tmpl w:val="8DC40800"/>
    <w:lvl w:ilvl="0" w:tplc="341215F8">
      <w:start w:val="1"/>
      <w:numFmt w:val="bullet"/>
      <w:lvlText w:val="▪"/>
      <w:lvlJc w:val="left"/>
      <w:pPr>
        <w:tabs>
          <w:tab w:val="num" w:pos="720"/>
        </w:tabs>
        <w:ind w:left="720" w:hanging="360"/>
      </w:pPr>
      <w:rPr>
        <w:rFonts w:ascii="Lucida Grande" w:hAnsi="Lucida Grande" w:hint="default"/>
      </w:rPr>
    </w:lvl>
    <w:lvl w:ilvl="1" w:tplc="2E6A00C0" w:tentative="1">
      <w:start w:val="1"/>
      <w:numFmt w:val="bullet"/>
      <w:lvlText w:val="▪"/>
      <w:lvlJc w:val="left"/>
      <w:pPr>
        <w:tabs>
          <w:tab w:val="num" w:pos="1440"/>
        </w:tabs>
        <w:ind w:left="1440" w:hanging="360"/>
      </w:pPr>
      <w:rPr>
        <w:rFonts w:ascii="Lucida Grande" w:hAnsi="Lucida Grande" w:hint="default"/>
      </w:rPr>
    </w:lvl>
    <w:lvl w:ilvl="2" w:tplc="12CA3808" w:tentative="1">
      <w:start w:val="1"/>
      <w:numFmt w:val="bullet"/>
      <w:lvlText w:val="▪"/>
      <w:lvlJc w:val="left"/>
      <w:pPr>
        <w:tabs>
          <w:tab w:val="num" w:pos="2160"/>
        </w:tabs>
        <w:ind w:left="2160" w:hanging="360"/>
      </w:pPr>
      <w:rPr>
        <w:rFonts w:ascii="Lucida Grande" w:hAnsi="Lucida Grande" w:hint="default"/>
      </w:rPr>
    </w:lvl>
    <w:lvl w:ilvl="3" w:tplc="ED625D24" w:tentative="1">
      <w:start w:val="1"/>
      <w:numFmt w:val="bullet"/>
      <w:lvlText w:val="▪"/>
      <w:lvlJc w:val="left"/>
      <w:pPr>
        <w:tabs>
          <w:tab w:val="num" w:pos="2880"/>
        </w:tabs>
        <w:ind w:left="2880" w:hanging="360"/>
      </w:pPr>
      <w:rPr>
        <w:rFonts w:ascii="Lucida Grande" w:hAnsi="Lucida Grande" w:hint="default"/>
      </w:rPr>
    </w:lvl>
    <w:lvl w:ilvl="4" w:tplc="A5702968" w:tentative="1">
      <w:start w:val="1"/>
      <w:numFmt w:val="bullet"/>
      <w:lvlText w:val="▪"/>
      <w:lvlJc w:val="left"/>
      <w:pPr>
        <w:tabs>
          <w:tab w:val="num" w:pos="3600"/>
        </w:tabs>
        <w:ind w:left="3600" w:hanging="360"/>
      </w:pPr>
      <w:rPr>
        <w:rFonts w:ascii="Lucida Grande" w:hAnsi="Lucida Grande" w:hint="default"/>
      </w:rPr>
    </w:lvl>
    <w:lvl w:ilvl="5" w:tplc="F0627CCC" w:tentative="1">
      <w:start w:val="1"/>
      <w:numFmt w:val="bullet"/>
      <w:lvlText w:val="▪"/>
      <w:lvlJc w:val="left"/>
      <w:pPr>
        <w:tabs>
          <w:tab w:val="num" w:pos="4320"/>
        </w:tabs>
        <w:ind w:left="4320" w:hanging="360"/>
      </w:pPr>
      <w:rPr>
        <w:rFonts w:ascii="Lucida Grande" w:hAnsi="Lucida Grande" w:hint="default"/>
      </w:rPr>
    </w:lvl>
    <w:lvl w:ilvl="6" w:tplc="198A41B4" w:tentative="1">
      <w:start w:val="1"/>
      <w:numFmt w:val="bullet"/>
      <w:lvlText w:val="▪"/>
      <w:lvlJc w:val="left"/>
      <w:pPr>
        <w:tabs>
          <w:tab w:val="num" w:pos="5040"/>
        </w:tabs>
        <w:ind w:left="5040" w:hanging="360"/>
      </w:pPr>
      <w:rPr>
        <w:rFonts w:ascii="Lucida Grande" w:hAnsi="Lucida Grande" w:hint="default"/>
      </w:rPr>
    </w:lvl>
    <w:lvl w:ilvl="7" w:tplc="F2DC67F8" w:tentative="1">
      <w:start w:val="1"/>
      <w:numFmt w:val="bullet"/>
      <w:lvlText w:val="▪"/>
      <w:lvlJc w:val="left"/>
      <w:pPr>
        <w:tabs>
          <w:tab w:val="num" w:pos="5760"/>
        </w:tabs>
        <w:ind w:left="5760" w:hanging="360"/>
      </w:pPr>
      <w:rPr>
        <w:rFonts w:ascii="Lucida Grande" w:hAnsi="Lucida Grande" w:hint="default"/>
      </w:rPr>
    </w:lvl>
    <w:lvl w:ilvl="8" w:tplc="275C683C" w:tentative="1">
      <w:start w:val="1"/>
      <w:numFmt w:val="bullet"/>
      <w:lvlText w:val="▪"/>
      <w:lvlJc w:val="left"/>
      <w:pPr>
        <w:tabs>
          <w:tab w:val="num" w:pos="6480"/>
        </w:tabs>
        <w:ind w:left="6480" w:hanging="360"/>
      </w:pPr>
      <w:rPr>
        <w:rFonts w:ascii="Lucida Grande" w:hAnsi="Lucida Grande" w:hint="default"/>
      </w:rPr>
    </w:lvl>
  </w:abstractNum>
  <w:abstractNum w:abstractNumId="13"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2E084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06131AB"/>
    <w:multiLevelType w:val="hybridMultilevel"/>
    <w:tmpl w:val="7C683D32"/>
    <w:lvl w:ilvl="0" w:tplc="AE82261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3A4931"/>
    <w:multiLevelType w:val="hybridMultilevel"/>
    <w:tmpl w:val="5CC8B720"/>
    <w:lvl w:ilvl="0" w:tplc="029682A4">
      <w:start w:val="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36769F"/>
    <w:multiLevelType w:val="hybridMultilevel"/>
    <w:tmpl w:val="A4EA4572"/>
    <w:lvl w:ilvl="0" w:tplc="0FD852A2">
      <w:numFmt w:val="bullet"/>
      <w:lvlText w:val="-"/>
      <w:lvlJc w:val="left"/>
      <w:pPr>
        <w:ind w:left="1619" w:hanging="360"/>
      </w:pPr>
      <w:rPr>
        <w:rFonts w:ascii="Arial" w:eastAsia="Times New Roman"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BE06DD"/>
    <w:multiLevelType w:val="hybridMultilevel"/>
    <w:tmpl w:val="96C81B50"/>
    <w:lvl w:ilvl="0" w:tplc="6AD4DB24">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FE3602"/>
    <w:multiLevelType w:val="hybridMultilevel"/>
    <w:tmpl w:val="50F436B6"/>
    <w:lvl w:ilvl="0" w:tplc="763C7E50">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9123C8"/>
    <w:multiLevelType w:val="hybridMultilevel"/>
    <w:tmpl w:val="C2D61C86"/>
    <w:lvl w:ilvl="0" w:tplc="38B85C4C">
      <w:numFmt w:val="bullet"/>
      <w:lvlText w:val="-"/>
      <w:lvlJc w:val="left"/>
      <w:pPr>
        <w:ind w:left="360" w:hanging="360"/>
      </w:pPr>
      <w:rPr>
        <w:rFonts w:ascii="Arial" w:eastAsia="Malgun Gothic"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C5B41C9"/>
    <w:multiLevelType w:val="hybridMultilevel"/>
    <w:tmpl w:val="89982B8A"/>
    <w:lvl w:ilvl="0" w:tplc="28189108">
      <w:start w:val="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7E75E2"/>
    <w:multiLevelType w:val="hybridMultilevel"/>
    <w:tmpl w:val="73FADE26"/>
    <w:lvl w:ilvl="0" w:tplc="38B85C4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414DA6"/>
    <w:multiLevelType w:val="hybridMultilevel"/>
    <w:tmpl w:val="49244F6A"/>
    <w:lvl w:ilvl="0" w:tplc="965CB6CC">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9B3226A"/>
    <w:multiLevelType w:val="hybridMultilevel"/>
    <w:tmpl w:val="CFE65994"/>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4D3255"/>
    <w:multiLevelType w:val="hybridMultilevel"/>
    <w:tmpl w:val="8C169274"/>
    <w:lvl w:ilvl="0" w:tplc="E9921CCE">
      <w:numFmt w:val="bullet"/>
      <w:lvlText w:val="-"/>
      <w:lvlJc w:val="left"/>
      <w:pPr>
        <w:ind w:left="1619" w:hanging="360"/>
      </w:pPr>
      <w:rPr>
        <w:rFonts w:ascii="PMingLiU" w:eastAsia="PMingLiU" w:hAnsi="PMingLiU" w:cs="Times New Roman" w:hint="eastAsia"/>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15:restartNumberingAfterBreak="0">
    <w:nsid w:val="61FE1E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2F46E17"/>
    <w:multiLevelType w:val="hybridMultilevel"/>
    <w:tmpl w:val="27646E36"/>
    <w:lvl w:ilvl="0" w:tplc="38B85C4C">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450F86"/>
    <w:multiLevelType w:val="hybridMultilevel"/>
    <w:tmpl w:val="6338C162"/>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071872"/>
    <w:multiLevelType w:val="hybridMultilevel"/>
    <w:tmpl w:val="20B62D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65E3D1D"/>
    <w:multiLevelType w:val="hybridMultilevel"/>
    <w:tmpl w:val="80409D00"/>
    <w:lvl w:ilvl="0" w:tplc="B9F8F40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750F0F"/>
    <w:multiLevelType w:val="hybridMultilevel"/>
    <w:tmpl w:val="4300E36E"/>
    <w:lvl w:ilvl="0" w:tplc="0592070A">
      <w:start w:val="3"/>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D43D2C"/>
    <w:multiLevelType w:val="hybridMultilevel"/>
    <w:tmpl w:val="A8FEB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5"/>
  </w:num>
  <w:num w:numId="2">
    <w:abstractNumId w:val="29"/>
  </w:num>
  <w:num w:numId="3">
    <w:abstractNumId w:val="27"/>
  </w:num>
  <w:num w:numId="4">
    <w:abstractNumId w:val="10"/>
  </w:num>
  <w:num w:numId="5">
    <w:abstractNumId w:val="37"/>
  </w:num>
  <w:num w:numId="6">
    <w:abstractNumId w:val="38"/>
  </w:num>
  <w:num w:numId="7">
    <w:abstractNumId w:val="7"/>
  </w:num>
  <w:num w:numId="8">
    <w:abstractNumId w:val="31"/>
  </w:num>
  <w:num w:numId="9">
    <w:abstractNumId w:val="39"/>
  </w:num>
  <w:num w:numId="10">
    <w:abstractNumId w:val="30"/>
  </w:num>
  <w:num w:numId="11">
    <w:abstractNumId w:val="13"/>
  </w:num>
  <w:num w:numId="12">
    <w:abstractNumId w:val="3"/>
  </w:num>
  <w:num w:numId="13">
    <w:abstractNumId w:val="11"/>
  </w:num>
  <w:num w:numId="14">
    <w:abstractNumId w:val="20"/>
  </w:num>
  <w:num w:numId="15">
    <w:abstractNumId w:val="12"/>
  </w:num>
  <w:num w:numId="16">
    <w:abstractNumId w:val="1"/>
  </w:num>
  <w:num w:numId="17">
    <w:abstractNumId w:val="19"/>
  </w:num>
  <w:num w:numId="18">
    <w:abstractNumId w:val="18"/>
  </w:num>
  <w:num w:numId="19">
    <w:abstractNumId w:val="16"/>
  </w:num>
  <w:num w:numId="20">
    <w:abstractNumId w:val="24"/>
  </w:num>
  <w:num w:numId="21">
    <w:abstractNumId w:val="34"/>
  </w:num>
  <w:num w:numId="22">
    <w:abstractNumId w:val="28"/>
  </w:num>
  <w:num w:numId="23">
    <w:abstractNumId w:val="33"/>
  </w:num>
  <w:num w:numId="24">
    <w:abstractNumId w:val="23"/>
  </w:num>
  <w:num w:numId="25">
    <w:abstractNumId w:val="9"/>
  </w:num>
  <w:num w:numId="26">
    <w:abstractNumId w:val="14"/>
  </w:num>
  <w:num w:numId="27">
    <w:abstractNumId w:val="2"/>
  </w:num>
  <w:num w:numId="28">
    <w:abstractNumId w:val="21"/>
  </w:num>
  <w:num w:numId="29">
    <w:abstractNumId w:val="0"/>
  </w:num>
  <w:num w:numId="30">
    <w:abstractNumId w:val="25"/>
  </w:num>
  <w:num w:numId="31">
    <w:abstractNumId w:val="5"/>
  </w:num>
  <w:num w:numId="32">
    <w:abstractNumId w:val="15"/>
  </w:num>
  <w:num w:numId="33">
    <w:abstractNumId w:val="32"/>
  </w:num>
  <w:num w:numId="34">
    <w:abstractNumId w:val="22"/>
  </w:num>
  <w:num w:numId="35">
    <w:abstractNumId w:val="36"/>
  </w:num>
  <w:num w:numId="36">
    <w:abstractNumId w:val="6"/>
  </w:num>
  <w:num w:numId="37">
    <w:abstractNumId w:val="4"/>
  </w:num>
  <w:num w:numId="38">
    <w:abstractNumId w:val="8"/>
  </w:num>
  <w:num w:numId="39">
    <w:abstractNumId w:val="26"/>
  </w:num>
  <w:num w:numId="4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hideSpellingErrors/>
  <w:hideGrammaticalErrors/>
  <w:defaultTabStop w:val="720"/>
  <w:characterSpacingControl w:val="doNotCompress"/>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09BF"/>
    <w:rsid w:val="00002265"/>
    <w:rsid w:val="00003103"/>
    <w:rsid w:val="00003F74"/>
    <w:rsid w:val="00004026"/>
    <w:rsid w:val="00004CC1"/>
    <w:rsid w:val="0000577C"/>
    <w:rsid w:val="00012FAB"/>
    <w:rsid w:val="00013DA3"/>
    <w:rsid w:val="00016640"/>
    <w:rsid w:val="000200A1"/>
    <w:rsid w:val="000216F4"/>
    <w:rsid w:val="000228C0"/>
    <w:rsid w:val="00024575"/>
    <w:rsid w:val="0002470C"/>
    <w:rsid w:val="00027644"/>
    <w:rsid w:val="000329A8"/>
    <w:rsid w:val="00034C5C"/>
    <w:rsid w:val="0003538E"/>
    <w:rsid w:val="00042F66"/>
    <w:rsid w:val="00044969"/>
    <w:rsid w:val="00045637"/>
    <w:rsid w:val="00046764"/>
    <w:rsid w:val="000478FF"/>
    <w:rsid w:val="00050565"/>
    <w:rsid w:val="00050D3E"/>
    <w:rsid w:val="00052052"/>
    <w:rsid w:val="00052276"/>
    <w:rsid w:val="0005260C"/>
    <w:rsid w:val="00053B43"/>
    <w:rsid w:val="000556D5"/>
    <w:rsid w:val="00056885"/>
    <w:rsid w:val="00057625"/>
    <w:rsid w:val="0006006C"/>
    <w:rsid w:val="000600E9"/>
    <w:rsid w:val="0006157E"/>
    <w:rsid w:val="0006256F"/>
    <w:rsid w:val="00063885"/>
    <w:rsid w:val="00065057"/>
    <w:rsid w:val="00071FE7"/>
    <w:rsid w:val="00080F0F"/>
    <w:rsid w:val="000820E2"/>
    <w:rsid w:val="00082376"/>
    <w:rsid w:val="00083CBD"/>
    <w:rsid w:val="000850DC"/>
    <w:rsid w:val="00086F8B"/>
    <w:rsid w:val="0009091C"/>
    <w:rsid w:val="0009164C"/>
    <w:rsid w:val="000934EA"/>
    <w:rsid w:val="00095E0E"/>
    <w:rsid w:val="000A3B61"/>
    <w:rsid w:val="000A7EA5"/>
    <w:rsid w:val="000B23E2"/>
    <w:rsid w:val="000B603E"/>
    <w:rsid w:val="000B70A5"/>
    <w:rsid w:val="000C030C"/>
    <w:rsid w:val="000C1794"/>
    <w:rsid w:val="000C2E2B"/>
    <w:rsid w:val="000C313D"/>
    <w:rsid w:val="000C3F46"/>
    <w:rsid w:val="000C4D90"/>
    <w:rsid w:val="000C625B"/>
    <w:rsid w:val="000C638E"/>
    <w:rsid w:val="000D04E2"/>
    <w:rsid w:val="000D4D90"/>
    <w:rsid w:val="000D54F2"/>
    <w:rsid w:val="000D5C93"/>
    <w:rsid w:val="000E2232"/>
    <w:rsid w:val="000E2754"/>
    <w:rsid w:val="000E2EDC"/>
    <w:rsid w:val="000E6946"/>
    <w:rsid w:val="000F026E"/>
    <w:rsid w:val="000F084C"/>
    <w:rsid w:val="000F2C19"/>
    <w:rsid w:val="000F39DD"/>
    <w:rsid w:val="000F4C39"/>
    <w:rsid w:val="000F7DA9"/>
    <w:rsid w:val="001027B0"/>
    <w:rsid w:val="001042E1"/>
    <w:rsid w:val="001120E5"/>
    <w:rsid w:val="0011275E"/>
    <w:rsid w:val="00114415"/>
    <w:rsid w:val="00117C4D"/>
    <w:rsid w:val="001216B8"/>
    <w:rsid w:val="00125F25"/>
    <w:rsid w:val="0013105D"/>
    <w:rsid w:val="00132BF2"/>
    <w:rsid w:val="00132F3B"/>
    <w:rsid w:val="001344BD"/>
    <w:rsid w:val="00135BEA"/>
    <w:rsid w:val="00137F20"/>
    <w:rsid w:val="001421CE"/>
    <w:rsid w:val="0014570C"/>
    <w:rsid w:val="00147783"/>
    <w:rsid w:val="00147ACF"/>
    <w:rsid w:val="00147DAF"/>
    <w:rsid w:val="00150B17"/>
    <w:rsid w:val="00151FB1"/>
    <w:rsid w:val="0015553D"/>
    <w:rsid w:val="0015612F"/>
    <w:rsid w:val="001564EB"/>
    <w:rsid w:val="00166A72"/>
    <w:rsid w:val="00167CA6"/>
    <w:rsid w:val="00170304"/>
    <w:rsid w:val="0017155F"/>
    <w:rsid w:val="001722FE"/>
    <w:rsid w:val="00174418"/>
    <w:rsid w:val="00174A43"/>
    <w:rsid w:val="00174AD3"/>
    <w:rsid w:val="00175A59"/>
    <w:rsid w:val="00177ED6"/>
    <w:rsid w:val="001843AD"/>
    <w:rsid w:val="001916AF"/>
    <w:rsid w:val="0019474A"/>
    <w:rsid w:val="001960A2"/>
    <w:rsid w:val="001A45CD"/>
    <w:rsid w:val="001A539F"/>
    <w:rsid w:val="001B03FF"/>
    <w:rsid w:val="001B23CE"/>
    <w:rsid w:val="001B2F00"/>
    <w:rsid w:val="001B3230"/>
    <w:rsid w:val="001B3DBD"/>
    <w:rsid w:val="001C0A90"/>
    <w:rsid w:val="001C6813"/>
    <w:rsid w:val="001C6B0C"/>
    <w:rsid w:val="001C7C84"/>
    <w:rsid w:val="001D2982"/>
    <w:rsid w:val="001D32E2"/>
    <w:rsid w:val="001E02F1"/>
    <w:rsid w:val="001E08C0"/>
    <w:rsid w:val="001E0F6E"/>
    <w:rsid w:val="001E2964"/>
    <w:rsid w:val="001E29E8"/>
    <w:rsid w:val="001E3238"/>
    <w:rsid w:val="001E3990"/>
    <w:rsid w:val="001E3AE1"/>
    <w:rsid w:val="001E4063"/>
    <w:rsid w:val="001E5A61"/>
    <w:rsid w:val="001E5A64"/>
    <w:rsid w:val="001E6F77"/>
    <w:rsid w:val="001F05FE"/>
    <w:rsid w:val="001F2211"/>
    <w:rsid w:val="001F5E9E"/>
    <w:rsid w:val="001F71B5"/>
    <w:rsid w:val="001F75A2"/>
    <w:rsid w:val="00202A22"/>
    <w:rsid w:val="00205DB9"/>
    <w:rsid w:val="00206659"/>
    <w:rsid w:val="00206E50"/>
    <w:rsid w:val="00211E9A"/>
    <w:rsid w:val="0021439A"/>
    <w:rsid w:val="00215321"/>
    <w:rsid w:val="00221F33"/>
    <w:rsid w:val="00222635"/>
    <w:rsid w:val="00224C47"/>
    <w:rsid w:val="0022589A"/>
    <w:rsid w:val="00225BB9"/>
    <w:rsid w:val="0023001D"/>
    <w:rsid w:val="00230523"/>
    <w:rsid w:val="00231500"/>
    <w:rsid w:val="00233563"/>
    <w:rsid w:val="002342F1"/>
    <w:rsid w:val="00234FC2"/>
    <w:rsid w:val="00235C89"/>
    <w:rsid w:val="00237A71"/>
    <w:rsid w:val="00240549"/>
    <w:rsid w:val="00242B40"/>
    <w:rsid w:val="00243604"/>
    <w:rsid w:val="00243C61"/>
    <w:rsid w:val="00244B46"/>
    <w:rsid w:val="00246ACB"/>
    <w:rsid w:val="00247A7D"/>
    <w:rsid w:val="00251AC0"/>
    <w:rsid w:val="00252BA7"/>
    <w:rsid w:val="00253E68"/>
    <w:rsid w:val="0025554E"/>
    <w:rsid w:val="00256029"/>
    <w:rsid w:val="002561DD"/>
    <w:rsid w:val="00256E49"/>
    <w:rsid w:val="00257317"/>
    <w:rsid w:val="002576DA"/>
    <w:rsid w:val="002656F7"/>
    <w:rsid w:val="002673FF"/>
    <w:rsid w:val="002679BA"/>
    <w:rsid w:val="00267BCD"/>
    <w:rsid w:val="00270CA0"/>
    <w:rsid w:val="002725A6"/>
    <w:rsid w:val="00276565"/>
    <w:rsid w:val="00280824"/>
    <w:rsid w:val="00280993"/>
    <w:rsid w:val="002832E1"/>
    <w:rsid w:val="002839B8"/>
    <w:rsid w:val="00284243"/>
    <w:rsid w:val="00292B46"/>
    <w:rsid w:val="00293910"/>
    <w:rsid w:val="00296ED2"/>
    <w:rsid w:val="002979E0"/>
    <w:rsid w:val="00297BB2"/>
    <w:rsid w:val="002A0B94"/>
    <w:rsid w:val="002A5520"/>
    <w:rsid w:val="002B037B"/>
    <w:rsid w:val="002B0C42"/>
    <w:rsid w:val="002B158E"/>
    <w:rsid w:val="002B5022"/>
    <w:rsid w:val="002C0A49"/>
    <w:rsid w:val="002C31AB"/>
    <w:rsid w:val="002C3FBE"/>
    <w:rsid w:val="002C407E"/>
    <w:rsid w:val="002D51A0"/>
    <w:rsid w:val="002D64D5"/>
    <w:rsid w:val="002E107C"/>
    <w:rsid w:val="002E1660"/>
    <w:rsid w:val="002E2177"/>
    <w:rsid w:val="002E3D3B"/>
    <w:rsid w:val="002E51A0"/>
    <w:rsid w:val="002E725C"/>
    <w:rsid w:val="002F3FF4"/>
    <w:rsid w:val="002F48B2"/>
    <w:rsid w:val="002F78CC"/>
    <w:rsid w:val="003006DA"/>
    <w:rsid w:val="0030346F"/>
    <w:rsid w:val="0030422F"/>
    <w:rsid w:val="0030467A"/>
    <w:rsid w:val="00307C75"/>
    <w:rsid w:val="00307FB5"/>
    <w:rsid w:val="003136E1"/>
    <w:rsid w:val="00313A5F"/>
    <w:rsid w:val="00313FAC"/>
    <w:rsid w:val="00314632"/>
    <w:rsid w:val="0031499C"/>
    <w:rsid w:val="003174AC"/>
    <w:rsid w:val="00317FA5"/>
    <w:rsid w:val="00321888"/>
    <w:rsid w:val="00321C52"/>
    <w:rsid w:val="00322BB7"/>
    <w:rsid w:val="00322FC1"/>
    <w:rsid w:val="003231BD"/>
    <w:rsid w:val="00324E5B"/>
    <w:rsid w:val="0033057C"/>
    <w:rsid w:val="003307C6"/>
    <w:rsid w:val="00330FCC"/>
    <w:rsid w:val="00334CE1"/>
    <w:rsid w:val="00336074"/>
    <w:rsid w:val="003374DE"/>
    <w:rsid w:val="00347CE8"/>
    <w:rsid w:val="003500EF"/>
    <w:rsid w:val="003512FA"/>
    <w:rsid w:val="00351A33"/>
    <w:rsid w:val="00353DE6"/>
    <w:rsid w:val="003549EA"/>
    <w:rsid w:val="00357E10"/>
    <w:rsid w:val="003604D7"/>
    <w:rsid w:val="0036159F"/>
    <w:rsid w:val="00361F4D"/>
    <w:rsid w:val="00362287"/>
    <w:rsid w:val="00362368"/>
    <w:rsid w:val="00363906"/>
    <w:rsid w:val="003678D3"/>
    <w:rsid w:val="00370D24"/>
    <w:rsid w:val="00372440"/>
    <w:rsid w:val="00375043"/>
    <w:rsid w:val="003768AD"/>
    <w:rsid w:val="00377434"/>
    <w:rsid w:val="0038183B"/>
    <w:rsid w:val="00381B5C"/>
    <w:rsid w:val="003849DF"/>
    <w:rsid w:val="00390D2A"/>
    <w:rsid w:val="003927BC"/>
    <w:rsid w:val="003927FC"/>
    <w:rsid w:val="003932A9"/>
    <w:rsid w:val="00394387"/>
    <w:rsid w:val="00395162"/>
    <w:rsid w:val="003A173F"/>
    <w:rsid w:val="003A4068"/>
    <w:rsid w:val="003A4966"/>
    <w:rsid w:val="003A66C7"/>
    <w:rsid w:val="003A7193"/>
    <w:rsid w:val="003A71B7"/>
    <w:rsid w:val="003A7381"/>
    <w:rsid w:val="003A73ED"/>
    <w:rsid w:val="003B1415"/>
    <w:rsid w:val="003B17D0"/>
    <w:rsid w:val="003B5ABA"/>
    <w:rsid w:val="003B6396"/>
    <w:rsid w:val="003C0CD7"/>
    <w:rsid w:val="003C0E60"/>
    <w:rsid w:val="003C1164"/>
    <w:rsid w:val="003C1709"/>
    <w:rsid w:val="003C292D"/>
    <w:rsid w:val="003C2E5E"/>
    <w:rsid w:val="003C4FF6"/>
    <w:rsid w:val="003C54D8"/>
    <w:rsid w:val="003D03FE"/>
    <w:rsid w:val="003D1B4C"/>
    <w:rsid w:val="003D3474"/>
    <w:rsid w:val="003D365A"/>
    <w:rsid w:val="003D49FF"/>
    <w:rsid w:val="003D627D"/>
    <w:rsid w:val="003E1058"/>
    <w:rsid w:val="003E5283"/>
    <w:rsid w:val="003F517D"/>
    <w:rsid w:val="003F60BA"/>
    <w:rsid w:val="003F6E0F"/>
    <w:rsid w:val="003F7BE2"/>
    <w:rsid w:val="00400A57"/>
    <w:rsid w:val="00400D5D"/>
    <w:rsid w:val="004030AF"/>
    <w:rsid w:val="00404B3F"/>
    <w:rsid w:val="00405C0C"/>
    <w:rsid w:val="004060CA"/>
    <w:rsid w:val="00410AB8"/>
    <w:rsid w:val="00412127"/>
    <w:rsid w:val="00412D9E"/>
    <w:rsid w:val="00412FFB"/>
    <w:rsid w:val="00414524"/>
    <w:rsid w:val="0041463F"/>
    <w:rsid w:val="00415A13"/>
    <w:rsid w:val="00416463"/>
    <w:rsid w:val="00420CEF"/>
    <w:rsid w:val="00425471"/>
    <w:rsid w:val="004267B3"/>
    <w:rsid w:val="0042691B"/>
    <w:rsid w:val="00426951"/>
    <w:rsid w:val="00426D48"/>
    <w:rsid w:val="00426F45"/>
    <w:rsid w:val="004276CA"/>
    <w:rsid w:val="00430638"/>
    <w:rsid w:val="00430DAE"/>
    <w:rsid w:val="0043292A"/>
    <w:rsid w:val="00432FE1"/>
    <w:rsid w:val="00435B80"/>
    <w:rsid w:val="004439ED"/>
    <w:rsid w:val="00443B34"/>
    <w:rsid w:val="00447570"/>
    <w:rsid w:val="0044787B"/>
    <w:rsid w:val="00450570"/>
    <w:rsid w:val="00457C69"/>
    <w:rsid w:val="0046346C"/>
    <w:rsid w:val="004644B2"/>
    <w:rsid w:val="00466AE5"/>
    <w:rsid w:val="0046701F"/>
    <w:rsid w:val="0046736B"/>
    <w:rsid w:val="00473B24"/>
    <w:rsid w:val="00474CA5"/>
    <w:rsid w:val="00474D05"/>
    <w:rsid w:val="00474E16"/>
    <w:rsid w:val="004764D5"/>
    <w:rsid w:val="00481B55"/>
    <w:rsid w:val="00483317"/>
    <w:rsid w:val="0049354A"/>
    <w:rsid w:val="00494B2C"/>
    <w:rsid w:val="004951FD"/>
    <w:rsid w:val="004A492C"/>
    <w:rsid w:val="004A4A80"/>
    <w:rsid w:val="004B047B"/>
    <w:rsid w:val="004B1785"/>
    <w:rsid w:val="004B1F3D"/>
    <w:rsid w:val="004B257B"/>
    <w:rsid w:val="004B2A08"/>
    <w:rsid w:val="004B621D"/>
    <w:rsid w:val="004B66A2"/>
    <w:rsid w:val="004B6F3F"/>
    <w:rsid w:val="004C01FE"/>
    <w:rsid w:val="004C09FB"/>
    <w:rsid w:val="004C0E3C"/>
    <w:rsid w:val="004C192A"/>
    <w:rsid w:val="004C3546"/>
    <w:rsid w:val="004C507A"/>
    <w:rsid w:val="004C7E0F"/>
    <w:rsid w:val="004C7E45"/>
    <w:rsid w:val="004D2209"/>
    <w:rsid w:val="004D2785"/>
    <w:rsid w:val="004D3CDB"/>
    <w:rsid w:val="004D7965"/>
    <w:rsid w:val="004D7993"/>
    <w:rsid w:val="004E02A9"/>
    <w:rsid w:val="004E5A08"/>
    <w:rsid w:val="004E64F9"/>
    <w:rsid w:val="004F1C7E"/>
    <w:rsid w:val="004F53AB"/>
    <w:rsid w:val="005001B1"/>
    <w:rsid w:val="00501739"/>
    <w:rsid w:val="00505C53"/>
    <w:rsid w:val="00507E27"/>
    <w:rsid w:val="0051586C"/>
    <w:rsid w:val="00515F49"/>
    <w:rsid w:val="005212DA"/>
    <w:rsid w:val="005226C4"/>
    <w:rsid w:val="005227F6"/>
    <w:rsid w:val="00522C18"/>
    <w:rsid w:val="00522D7C"/>
    <w:rsid w:val="00523439"/>
    <w:rsid w:val="005241A8"/>
    <w:rsid w:val="00525403"/>
    <w:rsid w:val="00525F9D"/>
    <w:rsid w:val="00530D75"/>
    <w:rsid w:val="00530FCB"/>
    <w:rsid w:val="005311D3"/>
    <w:rsid w:val="0053407D"/>
    <w:rsid w:val="00537A77"/>
    <w:rsid w:val="00537BC3"/>
    <w:rsid w:val="0054168A"/>
    <w:rsid w:val="005458F9"/>
    <w:rsid w:val="0054795F"/>
    <w:rsid w:val="00552183"/>
    <w:rsid w:val="005527A4"/>
    <w:rsid w:val="00553B37"/>
    <w:rsid w:val="0055418D"/>
    <w:rsid w:val="00554EDC"/>
    <w:rsid w:val="00555877"/>
    <w:rsid w:val="005613B4"/>
    <w:rsid w:val="00566FB9"/>
    <w:rsid w:val="005700A4"/>
    <w:rsid w:val="00571F39"/>
    <w:rsid w:val="0057200E"/>
    <w:rsid w:val="00575CB4"/>
    <w:rsid w:val="00576AB4"/>
    <w:rsid w:val="00577288"/>
    <w:rsid w:val="00577316"/>
    <w:rsid w:val="00577767"/>
    <w:rsid w:val="00580534"/>
    <w:rsid w:val="005812FD"/>
    <w:rsid w:val="00582033"/>
    <w:rsid w:val="00582953"/>
    <w:rsid w:val="00583762"/>
    <w:rsid w:val="005859D8"/>
    <w:rsid w:val="00586274"/>
    <w:rsid w:val="005925E7"/>
    <w:rsid w:val="005941F9"/>
    <w:rsid w:val="00594EC6"/>
    <w:rsid w:val="005956E7"/>
    <w:rsid w:val="00596392"/>
    <w:rsid w:val="005A0558"/>
    <w:rsid w:val="005A2E06"/>
    <w:rsid w:val="005A46A0"/>
    <w:rsid w:val="005A5D52"/>
    <w:rsid w:val="005B01F0"/>
    <w:rsid w:val="005B0229"/>
    <w:rsid w:val="005B02FF"/>
    <w:rsid w:val="005B10B4"/>
    <w:rsid w:val="005B3397"/>
    <w:rsid w:val="005B507F"/>
    <w:rsid w:val="005B5C10"/>
    <w:rsid w:val="005B6969"/>
    <w:rsid w:val="005C28BB"/>
    <w:rsid w:val="005D0AF3"/>
    <w:rsid w:val="005D1631"/>
    <w:rsid w:val="005D1EA6"/>
    <w:rsid w:val="005D3E54"/>
    <w:rsid w:val="005D4218"/>
    <w:rsid w:val="005D5B9F"/>
    <w:rsid w:val="005D5EAF"/>
    <w:rsid w:val="005E115B"/>
    <w:rsid w:val="005E1160"/>
    <w:rsid w:val="005E1299"/>
    <w:rsid w:val="005E49C7"/>
    <w:rsid w:val="005E7035"/>
    <w:rsid w:val="005F2932"/>
    <w:rsid w:val="005F3E35"/>
    <w:rsid w:val="005F3FAC"/>
    <w:rsid w:val="005F6A7A"/>
    <w:rsid w:val="00600C1C"/>
    <w:rsid w:val="00601EB5"/>
    <w:rsid w:val="006020FD"/>
    <w:rsid w:val="0060370A"/>
    <w:rsid w:val="00610303"/>
    <w:rsid w:val="006115D1"/>
    <w:rsid w:val="00611810"/>
    <w:rsid w:val="00611EF5"/>
    <w:rsid w:val="006138A3"/>
    <w:rsid w:val="00620082"/>
    <w:rsid w:val="00620488"/>
    <w:rsid w:val="00622EDD"/>
    <w:rsid w:val="0062332B"/>
    <w:rsid w:val="006255ED"/>
    <w:rsid w:val="00625BC6"/>
    <w:rsid w:val="00626518"/>
    <w:rsid w:val="00626624"/>
    <w:rsid w:val="00627B06"/>
    <w:rsid w:val="00630F59"/>
    <w:rsid w:val="006316CA"/>
    <w:rsid w:val="00632582"/>
    <w:rsid w:val="0063265C"/>
    <w:rsid w:val="006333E2"/>
    <w:rsid w:val="006349AE"/>
    <w:rsid w:val="0063582B"/>
    <w:rsid w:val="006369E7"/>
    <w:rsid w:val="00637188"/>
    <w:rsid w:val="00637CC7"/>
    <w:rsid w:val="00641912"/>
    <w:rsid w:val="00642C81"/>
    <w:rsid w:val="00642F89"/>
    <w:rsid w:val="00644563"/>
    <w:rsid w:val="00645DE3"/>
    <w:rsid w:val="00646ED2"/>
    <w:rsid w:val="00653DF9"/>
    <w:rsid w:val="00655618"/>
    <w:rsid w:val="00656CC6"/>
    <w:rsid w:val="00656DE1"/>
    <w:rsid w:val="0065707B"/>
    <w:rsid w:val="00661021"/>
    <w:rsid w:val="0066209F"/>
    <w:rsid w:val="00662325"/>
    <w:rsid w:val="0066235C"/>
    <w:rsid w:val="00663A98"/>
    <w:rsid w:val="00663FA5"/>
    <w:rsid w:val="00666E8E"/>
    <w:rsid w:val="00667092"/>
    <w:rsid w:val="00670117"/>
    <w:rsid w:val="006707C1"/>
    <w:rsid w:val="006711CA"/>
    <w:rsid w:val="0067697C"/>
    <w:rsid w:val="0067797A"/>
    <w:rsid w:val="00684CA8"/>
    <w:rsid w:val="00685CA1"/>
    <w:rsid w:val="00691E5A"/>
    <w:rsid w:val="006A13E3"/>
    <w:rsid w:val="006A335D"/>
    <w:rsid w:val="006A38F6"/>
    <w:rsid w:val="006A4355"/>
    <w:rsid w:val="006A5189"/>
    <w:rsid w:val="006A65DA"/>
    <w:rsid w:val="006A7AE5"/>
    <w:rsid w:val="006B0A48"/>
    <w:rsid w:val="006B140F"/>
    <w:rsid w:val="006B6BAA"/>
    <w:rsid w:val="006C04AB"/>
    <w:rsid w:val="006C1623"/>
    <w:rsid w:val="006C3D36"/>
    <w:rsid w:val="006D07C4"/>
    <w:rsid w:val="006D173B"/>
    <w:rsid w:val="006D3B4A"/>
    <w:rsid w:val="006D5148"/>
    <w:rsid w:val="006D57C8"/>
    <w:rsid w:val="006D5A4B"/>
    <w:rsid w:val="006D60C4"/>
    <w:rsid w:val="006E1295"/>
    <w:rsid w:val="006E2668"/>
    <w:rsid w:val="006E7D64"/>
    <w:rsid w:val="006F0EBF"/>
    <w:rsid w:val="006F1494"/>
    <w:rsid w:val="006F2CD8"/>
    <w:rsid w:val="006F3E09"/>
    <w:rsid w:val="006F5344"/>
    <w:rsid w:val="006F5A02"/>
    <w:rsid w:val="0070071F"/>
    <w:rsid w:val="007061FE"/>
    <w:rsid w:val="00706C34"/>
    <w:rsid w:val="00707637"/>
    <w:rsid w:val="00712712"/>
    <w:rsid w:val="00717E5A"/>
    <w:rsid w:val="00720F35"/>
    <w:rsid w:val="0072213C"/>
    <w:rsid w:val="0072350B"/>
    <w:rsid w:val="007236A2"/>
    <w:rsid w:val="007244C2"/>
    <w:rsid w:val="00724B25"/>
    <w:rsid w:val="00724B9A"/>
    <w:rsid w:val="00727AEE"/>
    <w:rsid w:val="00730070"/>
    <w:rsid w:val="00730DE1"/>
    <w:rsid w:val="0073420C"/>
    <w:rsid w:val="007354B6"/>
    <w:rsid w:val="0073583B"/>
    <w:rsid w:val="00735E01"/>
    <w:rsid w:val="00737B35"/>
    <w:rsid w:val="0074162C"/>
    <w:rsid w:val="0074171E"/>
    <w:rsid w:val="00741E93"/>
    <w:rsid w:val="00742041"/>
    <w:rsid w:val="00743897"/>
    <w:rsid w:val="007449F2"/>
    <w:rsid w:val="007465EA"/>
    <w:rsid w:val="00746DF7"/>
    <w:rsid w:val="00747A95"/>
    <w:rsid w:val="00750E97"/>
    <w:rsid w:val="00754D51"/>
    <w:rsid w:val="00757EF2"/>
    <w:rsid w:val="00760CB1"/>
    <w:rsid w:val="007618D0"/>
    <w:rsid w:val="00763505"/>
    <w:rsid w:val="00767AFC"/>
    <w:rsid w:val="007718CC"/>
    <w:rsid w:val="007720D5"/>
    <w:rsid w:val="007735E4"/>
    <w:rsid w:val="00774AF2"/>
    <w:rsid w:val="00775D3D"/>
    <w:rsid w:val="00776935"/>
    <w:rsid w:val="0078164B"/>
    <w:rsid w:val="00781D30"/>
    <w:rsid w:val="0078706C"/>
    <w:rsid w:val="00791828"/>
    <w:rsid w:val="00792B80"/>
    <w:rsid w:val="00792C74"/>
    <w:rsid w:val="007936E9"/>
    <w:rsid w:val="00796A09"/>
    <w:rsid w:val="00797FAD"/>
    <w:rsid w:val="007A286D"/>
    <w:rsid w:val="007A336C"/>
    <w:rsid w:val="007A47C2"/>
    <w:rsid w:val="007B1020"/>
    <w:rsid w:val="007B35FF"/>
    <w:rsid w:val="007B4E98"/>
    <w:rsid w:val="007C2FB0"/>
    <w:rsid w:val="007C3684"/>
    <w:rsid w:val="007C3B10"/>
    <w:rsid w:val="007C6482"/>
    <w:rsid w:val="007D1769"/>
    <w:rsid w:val="007D368E"/>
    <w:rsid w:val="007D5EE7"/>
    <w:rsid w:val="007E2B75"/>
    <w:rsid w:val="007E30A2"/>
    <w:rsid w:val="007E6F51"/>
    <w:rsid w:val="007F2D17"/>
    <w:rsid w:val="007F5F99"/>
    <w:rsid w:val="008010EB"/>
    <w:rsid w:val="00801CCC"/>
    <w:rsid w:val="00802BE0"/>
    <w:rsid w:val="00802F6C"/>
    <w:rsid w:val="00803E0A"/>
    <w:rsid w:val="0080431B"/>
    <w:rsid w:val="00805084"/>
    <w:rsid w:val="00806F0C"/>
    <w:rsid w:val="00807A3E"/>
    <w:rsid w:val="00811E8A"/>
    <w:rsid w:val="00812172"/>
    <w:rsid w:val="0081466C"/>
    <w:rsid w:val="00817A56"/>
    <w:rsid w:val="00820A47"/>
    <w:rsid w:val="008217B7"/>
    <w:rsid w:val="00824057"/>
    <w:rsid w:val="00825A5A"/>
    <w:rsid w:val="0083000A"/>
    <w:rsid w:val="00832EB6"/>
    <w:rsid w:val="00832FDD"/>
    <w:rsid w:val="008336AA"/>
    <w:rsid w:val="00836427"/>
    <w:rsid w:val="0083674A"/>
    <w:rsid w:val="008378EF"/>
    <w:rsid w:val="008416C4"/>
    <w:rsid w:val="008429D5"/>
    <w:rsid w:val="008441B7"/>
    <w:rsid w:val="008449ED"/>
    <w:rsid w:val="0084649C"/>
    <w:rsid w:val="00846C32"/>
    <w:rsid w:val="008470AB"/>
    <w:rsid w:val="008539EF"/>
    <w:rsid w:val="00854125"/>
    <w:rsid w:val="008553CE"/>
    <w:rsid w:val="00855917"/>
    <w:rsid w:val="00856F83"/>
    <w:rsid w:val="008571CE"/>
    <w:rsid w:val="008605F9"/>
    <w:rsid w:val="00861035"/>
    <w:rsid w:val="008626D8"/>
    <w:rsid w:val="008635F5"/>
    <w:rsid w:val="00863C0C"/>
    <w:rsid w:val="008652E3"/>
    <w:rsid w:val="00870A55"/>
    <w:rsid w:val="00871C00"/>
    <w:rsid w:val="00873F66"/>
    <w:rsid w:val="00877B07"/>
    <w:rsid w:val="008800DC"/>
    <w:rsid w:val="0088075E"/>
    <w:rsid w:val="00883B31"/>
    <w:rsid w:val="00891008"/>
    <w:rsid w:val="0089166B"/>
    <w:rsid w:val="00891A23"/>
    <w:rsid w:val="00892C1D"/>
    <w:rsid w:val="008939EC"/>
    <w:rsid w:val="00893D1F"/>
    <w:rsid w:val="00895B62"/>
    <w:rsid w:val="00896B06"/>
    <w:rsid w:val="00897741"/>
    <w:rsid w:val="008A22AA"/>
    <w:rsid w:val="008A3DCB"/>
    <w:rsid w:val="008A4DB2"/>
    <w:rsid w:val="008A64CB"/>
    <w:rsid w:val="008A6BE6"/>
    <w:rsid w:val="008A7C3B"/>
    <w:rsid w:val="008B151B"/>
    <w:rsid w:val="008B3AE2"/>
    <w:rsid w:val="008B49E2"/>
    <w:rsid w:val="008B77AB"/>
    <w:rsid w:val="008C310A"/>
    <w:rsid w:val="008C328C"/>
    <w:rsid w:val="008C4471"/>
    <w:rsid w:val="008C5611"/>
    <w:rsid w:val="008D2CB0"/>
    <w:rsid w:val="008D51CA"/>
    <w:rsid w:val="008D59D2"/>
    <w:rsid w:val="008D5BFF"/>
    <w:rsid w:val="008D6254"/>
    <w:rsid w:val="008E1577"/>
    <w:rsid w:val="008E21AC"/>
    <w:rsid w:val="008E773B"/>
    <w:rsid w:val="008F155B"/>
    <w:rsid w:val="008F39BE"/>
    <w:rsid w:val="008F3CB4"/>
    <w:rsid w:val="008F50AC"/>
    <w:rsid w:val="008F6014"/>
    <w:rsid w:val="008F6D8D"/>
    <w:rsid w:val="0090090C"/>
    <w:rsid w:val="009015AA"/>
    <w:rsid w:val="00905DE5"/>
    <w:rsid w:val="009077D0"/>
    <w:rsid w:val="009103E4"/>
    <w:rsid w:val="00912342"/>
    <w:rsid w:val="00912FEE"/>
    <w:rsid w:val="00913300"/>
    <w:rsid w:val="0091367A"/>
    <w:rsid w:val="009145C4"/>
    <w:rsid w:val="009152B3"/>
    <w:rsid w:val="00916658"/>
    <w:rsid w:val="009168AF"/>
    <w:rsid w:val="009174AD"/>
    <w:rsid w:val="0091790B"/>
    <w:rsid w:val="009205B5"/>
    <w:rsid w:val="009211F5"/>
    <w:rsid w:val="00922AAB"/>
    <w:rsid w:val="009259D4"/>
    <w:rsid w:val="00927784"/>
    <w:rsid w:val="009300A9"/>
    <w:rsid w:val="00934386"/>
    <w:rsid w:val="00937FDA"/>
    <w:rsid w:val="009409F4"/>
    <w:rsid w:val="009416BC"/>
    <w:rsid w:val="009420D0"/>
    <w:rsid w:val="0094248D"/>
    <w:rsid w:val="00943381"/>
    <w:rsid w:val="0094364F"/>
    <w:rsid w:val="00945BA3"/>
    <w:rsid w:val="00945D94"/>
    <w:rsid w:val="00945E75"/>
    <w:rsid w:val="009460A4"/>
    <w:rsid w:val="00946A12"/>
    <w:rsid w:val="009502F1"/>
    <w:rsid w:val="00951F65"/>
    <w:rsid w:val="00952B1F"/>
    <w:rsid w:val="009545DF"/>
    <w:rsid w:val="00955724"/>
    <w:rsid w:val="00955740"/>
    <w:rsid w:val="0096009A"/>
    <w:rsid w:val="00963742"/>
    <w:rsid w:val="00964408"/>
    <w:rsid w:val="009657F4"/>
    <w:rsid w:val="00980E5A"/>
    <w:rsid w:val="00983562"/>
    <w:rsid w:val="00985378"/>
    <w:rsid w:val="00985601"/>
    <w:rsid w:val="009926B2"/>
    <w:rsid w:val="00992D0B"/>
    <w:rsid w:val="009936B9"/>
    <w:rsid w:val="00994E27"/>
    <w:rsid w:val="009B20D6"/>
    <w:rsid w:val="009B3891"/>
    <w:rsid w:val="009B445A"/>
    <w:rsid w:val="009B4C6A"/>
    <w:rsid w:val="009B6AC2"/>
    <w:rsid w:val="009B6C52"/>
    <w:rsid w:val="009C02E2"/>
    <w:rsid w:val="009C129D"/>
    <w:rsid w:val="009C43B4"/>
    <w:rsid w:val="009C494B"/>
    <w:rsid w:val="009C7C53"/>
    <w:rsid w:val="009C7DA1"/>
    <w:rsid w:val="009D239C"/>
    <w:rsid w:val="009D3FC3"/>
    <w:rsid w:val="009D4E82"/>
    <w:rsid w:val="009D4EC6"/>
    <w:rsid w:val="009D6499"/>
    <w:rsid w:val="009E08F6"/>
    <w:rsid w:val="009E3081"/>
    <w:rsid w:val="009E7274"/>
    <w:rsid w:val="009E77C0"/>
    <w:rsid w:val="009F3B40"/>
    <w:rsid w:val="009F44E1"/>
    <w:rsid w:val="009F5300"/>
    <w:rsid w:val="009F6580"/>
    <w:rsid w:val="00A0027D"/>
    <w:rsid w:val="00A00D9C"/>
    <w:rsid w:val="00A017FC"/>
    <w:rsid w:val="00A02E3B"/>
    <w:rsid w:val="00A07140"/>
    <w:rsid w:val="00A12105"/>
    <w:rsid w:val="00A12700"/>
    <w:rsid w:val="00A15B4C"/>
    <w:rsid w:val="00A15EB6"/>
    <w:rsid w:val="00A16C1D"/>
    <w:rsid w:val="00A172A0"/>
    <w:rsid w:val="00A17C92"/>
    <w:rsid w:val="00A21E93"/>
    <w:rsid w:val="00A251B1"/>
    <w:rsid w:val="00A27085"/>
    <w:rsid w:val="00A27D6E"/>
    <w:rsid w:val="00A301B4"/>
    <w:rsid w:val="00A3288E"/>
    <w:rsid w:val="00A33434"/>
    <w:rsid w:val="00A33934"/>
    <w:rsid w:val="00A340C7"/>
    <w:rsid w:val="00A4190E"/>
    <w:rsid w:val="00A4193B"/>
    <w:rsid w:val="00A424DB"/>
    <w:rsid w:val="00A424DE"/>
    <w:rsid w:val="00A4344E"/>
    <w:rsid w:val="00A44EF6"/>
    <w:rsid w:val="00A4577A"/>
    <w:rsid w:val="00A45AC7"/>
    <w:rsid w:val="00A470FB"/>
    <w:rsid w:val="00A502BD"/>
    <w:rsid w:val="00A54750"/>
    <w:rsid w:val="00A54BAE"/>
    <w:rsid w:val="00A55C2E"/>
    <w:rsid w:val="00A577D4"/>
    <w:rsid w:val="00A608C9"/>
    <w:rsid w:val="00A60EAF"/>
    <w:rsid w:val="00A6161C"/>
    <w:rsid w:val="00A63B1D"/>
    <w:rsid w:val="00A63F4F"/>
    <w:rsid w:val="00A649E7"/>
    <w:rsid w:val="00A66442"/>
    <w:rsid w:val="00A703CF"/>
    <w:rsid w:val="00A713DF"/>
    <w:rsid w:val="00A71B6E"/>
    <w:rsid w:val="00A72863"/>
    <w:rsid w:val="00A7326B"/>
    <w:rsid w:val="00A77D76"/>
    <w:rsid w:val="00A80C45"/>
    <w:rsid w:val="00A84A38"/>
    <w:rsid w:val="00A918F8"/>
    <w:rsid w:val="00A959F3"/>
    <w:rsid w:val="00A95FF4"/>
    <w:rsid w:val="00A96BC8"/>
    <w:rsid w:val="00A97C1B"/>
    <w:rsid w:val="00AA08E4"/>
    <w:rsid w:val="00AA1686"/>
    <w:rsid w:val="00AA21BE"/>
    <w:rsid w:val="00AA31D9"/>
    <w:rsid w:val="00AA3FA4"/>
    <w:rsid w:val="00AA54CF"/>
    <w:rsid w:val="00AA6B0B"/>
    <w:rsid w:val="00AB042B"/>
    <w:rsid w:val="00AB1099"/>
    <w:rsid w:val="00AB4EC4"/>
    <w:rsid w:val="00AB506F"/>
    <w:rsid w:val="00AB5A0C"/>
    <w:rsid w:val="00AB5CBE"/>
    <w:rsid w:val="00AB6525"/>
    <w:rsid w:val="00AB69B7"/>
    <w:rsid w:val="00AB6E5E"/>
    <w:rsid w:val="00AB741D"/>
    <w:rsid w:val="00AB766F"/>
    <w:rsid w:val="00AB7F9C"/>
    <w:rsid w:val="00AC0AB9"/>
    <w:rsid w:val="00AC131F"/>
    <w:rsid w:val="00AC1526"/>
    <w:rsid w:val="00AC3ADE"/>
    <w:rsid w:val="00AC534E"/>
    <w:rsid w:val="00AC6DCB"/>
    <w:rsid w:val="00AD3B15"/>
    <w:rsid w:val="00AD3C3F"/>
    <w:rsid w:val="00AD4040"/>
    <w:rsid w:val="00AD6E23"/>
    <w:rsid w:val="00AD73EE"/>
    <w:rsid w:val="00AE1C32"/>
    <w:rsid w:val="00AE2254"/>
    <w:rsid w:val="00AE2493"/>
    <w:rsid w:val="00AE3423"/>
    <w:rsid w:val="00AE4F24"/>
    <w:rsid w:val="00AF185B"/>
    <w:rsid w:val="00AF1DB5"/>
    <w:rsid w:val="00AF2887"/>
    <w:rsid w:val="00AF59BB"/>
    <w:rsid w:val="00AF7150"/>
    <w:rsid w:val="00B045EA"/>
    <w:rsid w:val="00B04CC5"/>
    <w:rsid w:val="00B04CF2"/>
    <w:rsid w:val="00B04F72"/>
    <w:rsid w:val="00B0623A"/>
    <w:rsid w:val="00B079A4"/>
    <w:rsid w:val="00B1215A"/>
    <w:rsid w:val="00B149C8"/>
    <w:rsid w:val="00B14EE4"/>
    <w:rsid w:val="00B17463"/>
    <w:rsid w:val="00B174B2"/>
    <w:rsid w:val="00B20D07"/>
    <w:rsid w:val="00B216A4"/>
    <w:rsid w:val="00B225A4"/>
    <w:rsid w:val="00B22B54"/>
    <w:rsid w:val="00B23914"/>
    <w:rsid w:val="00B263A5"/>
    <w:rsid w:val="00B308A1"/>
    <w:rsid w:val="00B344B6"/>
    <w:rsid w:val="00B359B7"/>
    <w:rsid w:val="00B37062"/>
    <w:rsid w:val="00B37808"/>
    <w:rsid w:val="00B37F48"/>
    <w:rsid w:val="00B4201E"/>
    <w:rsid w:val="00B42D4F"/>
    <w:rsid w:val="00B45066"/>
    <w:rsid w:val="00B516F4"/>
    <w:rsid w:val="00B52322"/>
    <w:rsid w:val="00B52E74"/>
    <w:rsid w:val="00B55BBB"/>
    <w:rsid w:val="00B6004D"/>
    <w:rsid w:val="00B63DE3"/>
    <w:rsid w:val="00B67BAE"/>
    <w:rsid w:val="00B73D22"/>
    <w:rsid w:val="00B73E05"/>
    <w:rsid w:val="00B74180"/>
    <w:rsid w:val="00B75422"/>
    <w:rsid w:val="00B764E6"/>
    <w:rsid w:val="00B77424"/>
    <w:rsid w:val="00B77955"/>
    <w:rsid w:val="00B77E3F"/>
    <w:rsid w:val="00B80F75"/>
    <w:rsid w:val="00B83A51"/>
    <w:rsid w:val="00B85A39"/>
    <w:rsid w:val="00B869CC"/>
    <w:rsid w:val="00B928E7"/>
    <w:rsid w:val="00B92BBC"/>
    <w:rsid w:val="00B9468A"/>
    <w:rsid w:val="00B95A15"/>
    <w:rsid w:val="00B96681"/>
    <w:rsid w:val="00B97774"/>
    <w:rsid w:val="00B97D78"/>
    <w:rsid w:val="00BA0A88"/>
    <w:rsid w:val="00BA5718"/>
    <w:rsid w:val="00BA58F8"/>
    <w:rsid w:val="00BA612C"/>
    <w:rsid w:val="00BB1463"/>
    <w:rsid w:val="00BB22AE"/>
    <w:rsid w:val="00BB24D5"/>
    <w:rsid w:val="00BB4FD6"/>
    <w:rsid w:val="00BB5E41"/>
    <w:rsid w:val="00BB751E"/>
    <w:rsid w:val="00BC1AF6"/>
    <w:rsid w:val="00BC2224"/>
    <w:rsid w:val="00BC2766"/>
    <w:rsid w:val="00BC4B10"/>
    <w:rsid w:val="00BC5936"/>
    <w:rsid w:val="00BD028C"/>
    <w:rsid w:val="00BD02C3"/>
    <w:rsid w:val="00BD080B"/>
    <w:rsid w:val="00BD0B2F"/>
    <w:rsid w:val="00BD1973"/>
    <w:rsid w:val="00BD43B1"/>
    <w:rsid w:val="00BD5D58"/>
    <w:rsid w:val="00BD613F"/>
    <w:rsid w:val="00BE2EAC"/>
    <w:rsid w:val="00BF6E49"/>
    <w:rsid w:val="00BF7402"/>
    <w:rsid w:val="00BF7528"/>
    <w:rsid w:val="00BF758B"/>
    <w:rsid w:val="00BF7985"/>
    <w:rsid w:val="00C000BA"/>
    <w:rsid w:val="00C10F51"/>
    <w:rsid w:val="00C11DA9"/>
    <w:rsid w:val="00C121DF"/>
    <w:rsid w:val="00C129E7"/>
    <w:rsid w:val="00C12D26"/>
    <w:rsid w:val="00C13490"/>
    <w:rsid w:val="00C1408F"/>
    <w:rsid w:val="00C150E0"/>
    <w:rsid w:val="00C21B85"/>
    <w:rsid w:val="00C305F3"/>
    <w:rsid w:val="00C32EA8"/>
    <w:rsid w:val="00C337F9"/>
    <w:rsid w:val="00C40358"/>
    <w:rsid w:val="00C4475A"/>
    <w:rsid w:val="00C4583E"/>
    <w:rsid w:val="00C45D07"/>
    <w:rsid w:val="00C46119"/>
    <w:rsid w:val="00C54C68"/>
    <w:rsid w:val="00C54FD6"/>
    <w:rsid w:val="00C55465"/>
    <w:rsid w:val="00C6227D"/>
    <w:rsid w:val="00C62831"/>
    <w:rsid w:val="00C63495"/>
    <w:rsid w:val="00C6516F"/>
    <w:rsid w:val="00C6733E"/>
    <w:rsid w:val="00C70EB6"/>
    <w:rsid w:val="00C71D83"/>
    <w:rsid w:val="00C74F7C"/>
    <w:rsid w:val="00C75223"/>
    <w:rsid w:val="00C8073A"/>
    <w:rsid w:val="00C80A9C"/>
    <w:rsid w:val="00C80E6B"/>
    <w:rsid w:val="00C8114D"/>
    <w:rsid w:val="00C84953"/>
    <w:rsid w:val="00C84BB9"/>
    <w:rsid w:val="00C87DF4"/>
    <w:rsid w:val="00C92BB0"/>
    <w:rsid w:val="00C92D5E"/>
    <w:rsid w:val="00C930D1"/>
    <w:rsid w:val="00C93A8C"/>
    <w:rsid w:val="00C96E26"/>
    <w:rsid w:val="00C975EB"/>
    <w:rsid w:val="00CA20AB"/>
    <w:rsid w:val="00CA2160"/>
    <w:rsid w:val="00CA6308"/>
    <w:rsid w:val="00CB0F18"/>
    <w:rsid w:val="00CB27A2"/>
    <w:rsid w:val="00CB3AD4"/>
    <w:rsid w:val="00CB3F9D"/>
    <w:rsid w:val="00CC0259"/>
    <w:rsid w:val="00CC27BB"/>
    <w:rsid w:val="00CC3158"/>
    <w:rsid w:val="00CC326F"/>
    <w:rsid w:val="00CC4372"/>
    <w:rsid w:val="00CC4432"/>
    <w:rsid w:val="00CC6586"/>
    <w:rsid w:val="00CC78AE"/>
    <w:rsid w:val="00CD0273"/>
    <w:rsid w:val="00CD1774"/>
    <w:rsid w:val="00CD2132"/>
    <w:rsid w:val="00CD3523"/>
    <w:rsid w:val="00CD3820"/>
    <w:rsid w:val="00CD466F"/>
    <w:rsid w:val="00CD4FF9"/>
    <w:rsid w:val="00CD6267"/>
    <w:rsid w:val="00CD62AE"/>
    <w:rsid w:val="00CE391A"/>
    <w:rsid w:val="00CE4A4B"/>
    <w:rsid w:val="00CE6C5E"/>
    <w:rsid w:val="00CF02D4"/>
    <w:rsid w:val="00CF0E37"/>
    <w:rsid w:val="00CF38CD"/>
    <w:rsid w:val="00CF3EE3"/>
    <w:rsid w:val="00CF4336"/>
    <w:rsid w:val="00D01EA0"/>
    <w:rsid w:val="00D023B3"/>
    <w:rsid w:val="00D0386B"/>
    <w:rsid w:val="00D04C60"/>
    <w:rsid w:val="00D04C6C"/>
    <w:rsid w:val="00D0606A"/>
    <w:rsid w:val="00D06B06"/>
    <w:rsid w:val="00D07250"/>
    <w:rsid w:val="00D11A06"/>
    <w:rsid w:val="00D157FB"/>
    <w:rsid w:val="00D16FF8"/>
    <w:rsid w:val="00D1719E"/>
    <w:rsid w:val="00D179F9"/>
    <w:rsid w:val="00D17DE3"/>
    <w:rsid w:val="00D203E8"/>
    <w:rsid w:val="00D21F72"/>
    <w:rsid w:val="00D23158"/>
    <w:rsid w:val="00D248CA"/>
    <w:rsid w:val="00D26371"/>
    <w:rsid w:val="00D315F4"/>
    <w:rsid w:val="00D3172D"/>
    <w:rsid w:val="00D33B79"/>
    <w:rsid w:val="00D33F89"/>
    <w:rsid w:val="00D36893"/>
    <w:rsid w:val="00D4027F"/>
    <w:rsid w:val="00D41A99"/>
    <w:rsid w:val="00D42AA5"/>
    <w:rsid w:val="00D433FD"/>
    <w:rsid w:val="00D45384"/>
    <w:rsid w:val="00D473F4"/>
    <w:rsid w:val="00D53224"/>
    <w:rsid w:val="00D553D9"/>
    <w:rsid w:val="00D555AD"/>
    <w:rsid w:val="00D562D0"/>
    <w:rsid w:val="00D6259D"/>
    <w:rsid w:val="00D63C9C"/>
    <w:rsid w:val="00D648E6"/>
    <w:rsid w:val="00D64BD1"/>
    <w:rsid w:val="00D66506"/>
    <w:rsid w:val="00D67FC6"/>
    <w:rsid w:val="00D7404D"/>
    <w:rsid w:val="00D74521"/>
    <w:rsid w:val="00D7600D"/>
    <w:rsid w:val="00D767A2"/>
    <w:rsid w:val="00D80300"/>
    <w:rsid w:val="00D811C4"/>
    <w:rsid w:val="00D813E6"/>
    <w:rsid w:val="00D82979"/>
    <w:rsid w:val="00D84D69"/>
    <w:rsid w:val="00D917CA"/>
    <w:rsid w:val="00D93568"/>
    <w:rsid w:val="00D9387E"/>
    <w:rsid w:val="00D95AD2"/>
    <w:rsid w:val="00D96998"/>
    <w:rsid w:val="00D96AA4"/>
    <w:rsid w:val="00D96CC3"/>
    <w:rsid w:val="00D97111"/>
    <w:rsid w:val="00D97955"/>
    <w:rsid w:val="00D97BDA"/>
    <w:rsid w:val="00DA1B01"/>
    <w:rsid w:val="00DA42A4"/>
    <w:rsid w:val="00DA4A68"/>
    <w:rsid w:val="00DA4A83"/>
    <w:rsid w:val="00DA4BA4"/>
    <w:rsid w:val="00DA52D1"/>
    <w:rsid w:val="00DA6136"/>
    <w:rsid w:val="00DB057E"/>
    <w:rsid w:val="00DB0988"/>
    <w:rsid w:val="00DB0AC9"/>
    <w:rsid w:val="00DB20FC"/>
    <w:rsid w:val="00DB6F1B"/>
    <w:rsid w:val="00DC062D"/>
    <w:rsid w:val="00DC0A37"/>
    <w:rsid w:val="00DC40BD"/>
    <w:rsid w:val="00DC7E02"/>
    <w:rsid w:val="00DD0BEA"/>
    <w:rsid w:val="00DD1438"/>
    <w:rsid w:val="00DD1D93"/>
    <w:rsid w:val="00DD1E84"/>
    <w:rsid w:val="00DD2C33"/>
    <w:rsid w:val="00DD4ECB"/>
    <w:rsid w:val="00DD6BDA"/>
    <w:rsid w:val="00DE0393"/>
    <w:rsid w:val="00DE1D7C"/>
    <w:rsid w:val="00DE2C45"/>
    <w:rsid w:val="00DE2F16"/>
    <w:rsid w:val="00DE3955"/>
    <w:rsid w:val="00DE4C81"/>
    <w:rsid w:val="00DE5287"/>
    <w:rsid w:val="00DF21DE"/>
    <w:rsid w:val="00DF50B8"/>
    <w:rsid w:val="00DF57C1"/>
    <w:rsid w:val="00DF6D8D"/>
    <w:rsid w:val="00DF7B9B"/>
    <w:rsid w:val="00E00C4C"/>
    <w:rsid w:val="00E02092"/>
    <w:rsid w:val="00E043EC"/>
    <w:rsid w:val="00E048BA"/>
    <w:rsid w:val="00E04CEB"/>
    <w:rsid w:val="00E06266"/>
    <w:rsid w:val="00E0651C"/>
    <w:rsid w:val="00E10AF8"/>
    <w:rsid w:val="00E11752"/>
    <w:rsid w:val="00E1189D"/>
    <w:rsid w:val="00E170BB"/>
    <w:rsid w:val="00E20160"/>
    <w:rsid w:val="00E24D51"/>
    <w:rsid w:val="00E265D8"/>
    <w:rsid w:val="00E322C8"/>
    <w:rsid w:val="00E358A2"/>
    <w:rsid w:val="00E378CF"/>
    <w:rsid w:val="00E44184"/>
    <w:rsid w:val="00E444E5"/>
    <w:rsid w:val="00E452D5"/>
    <w:rsid w:val="00E517D1"/>
    <w:rsid w:val="00E51992"/>
    <w:rsid w:val="00E52023"/>
    <w:rsid w:val="00E52A92"/>
    <w:rsid w:val="00E530FA"/>
    <w:rsid w:val="00E5563D"/>
    <w:rsid w:val="00E56D6F"/>
    <w:rsid w:val="00E60C96"/>
    <w:rsid w:val="00E61E2F"/>
    <w:rsid w:val="00E6643B"/>
    <w:rsid w:val="00E729FB"/>
    <w:rsid w:val="00E75DE8"/>
    <w:rsid w:val="00E774E6"/>
    <w:rsid w:val="00E80778"/>
    <w:rsid w:val="00E807B3"/>
    <w:rsid w:val="00E85297"/>
    <w:rsid w:val="00E85A65"/>
    <w:rsid w:val="00E868A1"/>
    <w:rsid w:val="00E86FBF"/>
    <w:rsid w:val="00E87543"/>
    <w:rsid w:val="00E90A36"/>
    <w:rsid w:val="00E918C6"/>
    <w:rsid w:val="00E91D1E"/>
    <w:rsid w:val="00E92103"/>
    <w:rsid w:val="00E939AD"/>
    <w:rsid w:val="00E9505D"/>
    <w:rsid w:val="00E96244"/>
    <w:rsid w:val="00EA207E"/>
    <w:rsid w:val="00EA24F1"/>
    <w:rsid w:val="00EA2FD9"/>
    <w:rsid w:val="00EA39D6"/>
    <w:rsid w:val="00EA5768"/>
    <w:rsid w:val="00EB0FA5"/>
    <w:rsid w:val="00EB1C6A"/>
    <w:rsid w:val="00EB4325"/>
    <w:rsid w:val="00EB78EC"/>
    <w:rsid w:val="00EC124C"/>
    <w:rsid w:val="00EC31C8"/>
    <w:rsid w:val="00EC60E9"/>
    <w:rsid w:val="00EC6B3B"/>
    <w:rsid w:val="00ED0CA8"/>
    <w:rsid w:val="00ED2300"/>
    <w:rsid w:val="00ED67AC"/>
    <w:rsid w:val="00ED6B03"/>
    <w:rsid w:val="00ED71A7"/>
    <w:rsid w:val="00ED7ADB"/>
    <w:rsid w:val="00EE1A61"/>
    <w:rsid w:val="00EE2818"/>
    <w:rsid w:val="00EE3608"/>
    <w:rsid w:val="00EE3C95"/>
    <w:rsid w:val="00EE4B8E"/>
    <w:rsid w:val="00EE53F2"/>
    <w:rsid w:val="00EF1470"/>
    <w:rsid w:val="00EF2B6F"/>
    <w:rsid w:val="00EF5E1D"/>
    <w:rsid w:val="00EF6AF8"/>
    <w:rsid w:val="00F00CFE"/>
    <w:rsid w:val="00F03A46"/>
    <w:rsid w:val="00F03AB0"/>
    <w:rsid w:val="00F06D7C"/>
    <w:rsid w:val="00F10633"/>
    <w:rsid w:val="00F110D9"/>
    <w:rsid w:val="00F12AFF"/>
    <w:rsid w:val="00F14187"/>
    <w:rsid w:val="00F15117"/>
    <w:rsid w:val="00F16170"/>
    <w:rsid w:val="00F260BC"/>
    <w:rsid w:val="00F26D5A"/>
    <w:rsid w:val="00F301C2"/>
    <w:rsid w:val="00F3208D"/>
    <w:rsid w:val="00F33144"/>
    <w:rsid w:val="00F3518A"/>
    <w:rsid w:val="00F35C05"/>
    <w:rsid w:val="00F36AFC"/>
    <w:rsid w:val="00F371F3"/>
    <w:rsid w:val="00F41CE5"/>
    <w:rsid w:val="00F41FB1"/>
    <w:rsid w:val="00F45138"/>
    <w:rsid w:val="00F453ED"/>
    <w:rsid w:val="00F46349"/>
    <w:rsid w:val="00F510B1"/>
    <w:rsid w:val="00F515C1"/>
    <w:rsid w:val="00F5252C"/>
    <w:rsid w:val="00F555AD"/>
    <w:rsid w:val="00F55C26"/>
    <w:rsid w:val="00F6020F"/>
    <w:rsid w:val="00F6025C"/>
    <w:rsid w:val="00F61286"/>
    <w:rsid w:val="00F6330D"/>
    <w:rsid w:val="00F66514"/>
    <w:rsid w:val="00F70102"/>
    <w:rsid w:val="00F724A1"/>
    <w:rsid w:val="00F74908"/>
    <w:rsid w:val="00F750D0"/>
    <w:rsid w:val="00F7639E"/>
    <w:rsid w:val="00F809F4"/>
    <w:rsid w:val="00F8171D"/>
    <w:rsid w:val="00F83492"/>
    <w:rsid w:val="00F84089"/>
    <w:rsid w:val="00F90A48"/>
    <w:rsid w:val="00F9237C"/>
    <w:rsid w:val="00F933DB"/>
    <w:rsid w:val="00F93764"/>
    <w:rsid w:val="00F938FC"/>
    <w:rsid w:val="00F9390A"/>
    <w:rsid w:val="00F95828"/>
    <w:rsid w:val="00F96994"/>
    <w:rsid w:val="00F96FF9"/>
    <w:rsid w:val="00FA044B"/>
    <w:rsid w:val="00FA30A4"/>
    <w:rsid w:val="00FA4807"/>
    <w:rsid w:val="00FB089B"/>
    <w:rsid w:val="00FB3C29"/>
    <w:rsid w:val="00FB4709"/>
    <w:rsid w:val="00FB4749"/>
    <w:rsid w:val="00FB4819"/>
    <w:rsid w:val="00FB4CAB"/>
    <w:rsid w:val="00FB6065"/>
    <w:rsid w:val="00FB6798"/>
    <w:rsid w:val="00FB7D59"/>
    <w:rsid w:val="00FC236A"/>
    <w:rsid w:val="00FC283A"/>
    <w:rsid w:val="00FC6004"/>
    <w:rsid w:val="00FD1ACD"/>
    <w:rsid w:val="00FD498C"/>
    <w:rsid w:val="00FE1FAD"/>
    <w:rsid w:val="00FE4EED"/>
    <w:rsid w:val="00FE6654"/>
    <w:rsid w:val="00FE71B6"/>
    <w:rsid w:val="00FE793A"/>
    <w:rsid w:val="00FF3F96"/>
    <w:rsid w:val="00FF40B9"/>
    <w:rsid w:val="00FF7338"/>
    <w:rsid w:val="00FF7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07140"/>
    <w:rPr>
      <w:rFonts w:ascii="Arial" w:eastAsia="MS Mincho" w:hAnsi="Arial" w:cs="Times New Roman"/>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5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qFormat/>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qFormat/>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qFormat/>
    <w:rsid w:val="006369E7"/>
    <w:rPr>
      <w:rFonts w:ascii="Times New Roman" w:eastAsia="Malgun Gothic" w:hAnsi="Times New Roman" w:cs="Times New Roman"/>
      <w:sz w:val="20"/>
      <w:szCs w:val="20"/>
      <w:lang w:val="en-GB" w:eastAsia="en-US"/>
    </w:rPr>
  </w:style>
  <w:style w:type="character" w:customStyle="1" w:styleId="B2Char">
    <w:name w:val="B2 Char"/>
    <w:link w:val="B2"/>
    <w:qFormat/>
    <w:rsid w:val="006369E7"/>
    <w:rPr>
      <w:rFonts w:ascii="Times New Roman" w:eastAsia="Malgun Gothic" w:hAnsi="Times New Roman" w:cs="Times New Roman"/>
      <w:sz w:val="20"/>
      <w:szCs w:val="20"/>
      <w:lang w:val="en-GB" w:eastAsia="en-US"/>
    </w:rPr>
  </w:style>
  <w:style w:type="character" w:customStyle="1" w:styleId="B3Char">
    <w:name w:val="B3 Char"/>
    <w:link w:val="B3"/>
    <w:qFormat/>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qFormat/>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qFormat/>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Reference">
    <w:name w:val="Reference"/>
    <w:basedOn w:val="Normal"/>
    <w:rsid w:val="001843AD"/>
    <w:pPr>
      <w:numPr>
        <w:numId w:val="1"/>
      </w:numPr>
      <w:spacing w:after="180"/>
      <w:ind w:right="-99"/>
      <w:jc w:val="left"/>
    </w:pPr>
    <w:rPr>
      <w:rFonts w:ascii="Times New Roman" w:eastAsia="MS Mincho" w:hAnsi="Times New Roman"/>
      <w:kern w:val="2"/>
      <w:sz w:val="22"/>
      <w:szCs w:val="24"/>
      <w:lang w:eastAsia="en-US"/>
    </w:rPr>
  </w:style>
  <w:style w:type="paragraph" w:styleId="NormalWeb">
    <w:name w:val="Normal (Web)"/>
    <w:basedOn w:val="Normal"/>
    <w:uiPriority w:val="99"/>
    <w:semiHidden/>
    <w:unhideWhenUsed/>
    <w:rsid w:val="00024575"/>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PL">
    <w:name w:val="PL"/>
    <w:link w:val="PLChar"/>
    <w:qFormat/>
    <w:rsid w:val="00CC4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CC4432"/>
    <w:rPr>
      <w:rFonts w:ascii="Courier New" w:eastAsia="Times New Roman" w:hAnsi="Courier New" w:cs="Times New Roman"/>
      <w:noProof/>
      <w:sz w:val="16"/>
      <w:szCs w:val="20"/>
    </w:rPr>
  </w:style>
  <w:style w:type="paragraph" w:customStyle="1" w:styleId="TF">
    <w:name w:val="TF"/>
    <w:basedOn w:val="TH"/>
    <w:link w:val="TFChar"/>
    <w:rsid w:val="00B83A51"/>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B83A51"/>
    <w:rPr>
      <w:rFonts w:ascii="Arial" w:eastAsia="Times New Roman" w:hAnsi="Arial" w:cs="Times New Roman"/>
      <w:b/>
      <w:sz w:val="20"/>
      <w:szCs w:val="20"/>
      <w:lang w:val="en-GB" w:eastAsia="ja-JP"/>
    </w:rPr>
  </w:style>
  <w:style w:type="character" w:styleId="Hyperlink">
    <w:name w:val="Hyperlink"/>
    <w:basedOn w:val="DefaultParagraphFont"/>
    <w:uiPriority w:val="99"/>
    <w:semiHidden/>
    <w:unhideWhenUsed/>
    <w:rsid w:val="00FC6004"/>
    <w:rPr>
      <w:color w:val="0563C1"/>
      <w:u w:val="single"/>
    </w:rPr>
  </w:style>
  <w:style w:type="character" w:customStyle="1" w:styleId="TALChar">
    <w:name w:val="TAL Char"/>
    <w:basedOn w:val="DefaultParagraphFont"/>
    <w:link w:val="TAL"/>
    <w:locked/>
    <w:rsid w:val="00FC6004"/>
    <w:rPr>
      <w:rFonts w:ascii="Arial" w:hAnsi="Arial" w:cs="Arial"/>
      <w:lang w:eastAsia="x-none"/>
    </w:rPr>
  </w:style>
  <w:style w:type="paragraph" w:customStyle="1" w:styleId="TAL">
    <w:name w:val="TAL"/>
    <w:basedOn w:val="Normal"/>
    <w:link w:val="TALChar"/>
    <w:rsid w:val="00FC6004"/>
    <w:pPr>
      <w:keepNext/>
      <w:overflowPunct/>
      <w:autoSpaceDE/>
      <w:autoSpaceDN/>
      <w:adjustRightInd/>
      <w:spacing w:after="0"/>
      <w:jc w:val="left"/>
      <w:textAlignment w:val="auto"/>
    </w:pPr>
    <w:rPr>
      <w:rFonts w:eastAsiaTheme="minorEastAsia" w:cs="Arial"/>
      <w:sz w:val="22"/>
      <w:szCs w:val="22"/>
      <w:lang w:val="en-US" w:eastAsia="x-none"/>
    </w:rPr>
  </w:style>
  <w:style w:type="character" w:styleId="FollowedHyperlink">
    <w:name w:val="FollowedHyperlink"/>
    <w:basedOn w:val="DefaultParagraphFont"/>
    <w:uiPriority w:val="99"/>
    <w:semiHidden/>
    <w:unhideWhenUsed/>
    <w:rsid w:val="00CC3158"/>
    <w:rPr>
      <w:color w:val="954F72" w:themeColor="followedHyperlink"/>
      <w:u w:val="single"/>
    </w:rPr>
  </w:style>
  <w:style w:type="paragraph" w:customStyle="1" w:styleId="NO">
    <w:name w:val="NO"/>
    <w:basedOn w:val="Normal"/>
    <w:link w:val="NOChar"/>
    <w:qFormat/>
    <w:rsid w:val="00B045EA"/>
    <w:pPr>
      <w:keepLines/>
      <w:spacing w:after="180"/>
      <w:ind w:left="1135" w:hanging="851"/>
      <w:jc w:val="left"/>
    </w:pPr>
    <w:rPr>
      <w:rFonts w:ascii="Times New Roman" w:hAnsi="Times New Roman"/>
      <w:lang w:eastAsia="ja-JP"/>
    </w:rPr>
  </w:style>
  <w:style w:type="character" w:customStyle="1" w:styleId="NOChar">
    <w:name w:val="NO Char"/>
    <w:link w:val="NO"/>
    <w:qFormat/>
    <w:rsid w:val="00B045EA"/>
    <w:rPr>
      <w:rFonts w:ascii="Times New Roman" w:eastAsia="Times New Roman" w:hAnsi="Times New Roman" w:cs="Times New Roman"/>
      <w:sz w:val="20"/>
      <w:szCs w:val="20"/>
      <w:lang w:val="en-GB" w:eastAsia="ja-JP"/>
    </w:rPr>
  </w:style>
  <w:style w:type="paragraph" w:customStyle="1" w:styleId="Agreement">
    <w:name w:val="Agreement"/>
    <w:basedOn w:val="Normal"/>
    <w:next w:val="Doc-text2"/>
    <w:qFormat/>
    <w:rsid w:val="00A15EB6"/>
    <w:pPr>
      <w:numPr>
        <w:numId w:val="21"/>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321C52"/>
    <w:rPr>
      <w:rFonts w:eastAsia="Times New Roman"/>
      <w:lang w:eastAsia="ja-JP"/>
    </w:rPr>
  </w:style>
  <w:style w:type="character" w:customStyle="1" w:styleId="B3Char2">
    <w:name w:val="B3 Char2"/>
    <w:qFormat/>
    <w:rsid w:val="003A71B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277475">
      <w:bodyDiv w:val="1"/>
      <w:marLeft w:val="0"/>
      <w:marRight w:val="0"/>
      <w:marTop w:val="0"/>
      <w:marBottom w:val="0"/>
      <w:divBdr>
        <w:top w:val="none" w:sz="0" w:space="0" w:color="auto"/>
        <w:left w:val="none" w:sz="0" w:space="0" w:color="auto"/>
        <w:bottom w:val="none" w:sz="0" w:space="0" w:color="auto"/>
        <w:right w:val="none" w:sz="0" w:space="0" w:color="auto"/>
      </w:divBdr>
    </w:div>
    <w:div w:id="89812978">
      <w:bodyDiv w:val="1"/>
      <w:marLeft w:val="0"/>
      <w:marRight w:val="0"/>
      <w:marTop w:val="0"/>
      <w:marBottom w:val="0"/>
      <w:divBdr>
        <w:top w:val="none" w:sz="0" w:space="0" w:color="auto"/>
        <w:left w:val="none" w:sz="0" w:space="0" w:color="auto"/>
        <w:bottom w:val="none" w:sz="0" w:space="0" w:color="auto"/>
        <w:right w:val="none" w:sz="0" w:space="0" w:color="auto"/>
      </w:divBdr>
      <w:divsChild>
        <w:div w:id="481040753">
          <w:marLeft w:val="1166"/>
          <w:marRight w:val="0"/>
          <w:marTop w:val="62"/>
          <w:marBottom w:val="0"/>
          <w:divBdr>
            <w:top w:val="none" w:sz="0" w:space="0" w:color="auto"/>
            <w:left w:val="none" w:sz="0" w:space="0" w:color="auto"/>
            <w:bottom w:val="none" w:sz="0" w:space="0" w:color="auto"/>
            <w:right w:val="none" w:sz="0" w:space="0" w:color="auto"/>
          </w:divBdr>
        </w:div>
      </w:divsChild>
    </w:div>
    <w:div w:id="117535164">
      <w:bodyDiv w:val="1"/>
      <w:marLeft w:val="0"/>
      <w:marRight w:val="0"/>
      <w:marTop w:val="0"/>
      <w:marBottom w:val="0"/>
      <w:divBdr>
        <w:top w:val="none" w:sz="0" w:space="0" w:color="auto"/>
        <w:left w:val="none" w:sz="0" w:space="0" w:color="auto"/>
        <w:bottom w:val="none" w:sz="0" w:space="0" w:color="auto"/>
        <w:right w:val="none" w:sz="0" w:space="0" w:color="auto"/>
      </w:divBdr>
    </w:div>
    <w:div w:id="232400975">
      <w:bodyDiv w:val="1"/>
      <w:marLeft w:val="0"/>
      <w:marRight w:val="0"/>
      <w:marTop w:val="0"/>
      <w:marBottom w:val="0"/>
      <w:divBdr>
        <w:top w:val="none" w:sz="0" w:space="0" w:color="auto"/>
        <w:left w:val="none" w:sz="0" w:space="0" w:color="auto"/>
        <w:bottom w:val="none" w:sz="0" w:space="0" w:color="auto"/>
        <w:right w:val="none" w:sz="0" w:space="0" w:color="auto"/>
      </w:divBdr>
    </w:div>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385111240">
      <w:bodyDiv w:val="1"/>
      <w:marLeft w:val="0"/>
      <w:marRight w:val="0"/>
      <w:marTop w:val="0"/>
      <w:marBottom w:val="0"/>
      <w:divBdr>
        <w:top w:val="none" w:sz="0" w:space="0" w:color="auto"/>
        <w:left w:val="none" w:sz="0" w:space="0" w:color="auto"/>
        <w:bottom w:val="none" w:sz="0" w:space="0" w:color="auto"/>
        <w:right w:val="none" w:sz="0" w:space="0" w:color="auto"/>
      </w:divBdr>
    </w:div>
    <w:div w:id="441337571">
      <w:bodyDiv w:val="1"/>
      <w:marLeft w:val="0"/>
      <w:marRight w:val="0"/>
      <w:marTop w:val="0"/>
      <w:marBottom w:val="0"/>
      <w:divBdr>
        <w:top w:val="none" w:sz="0" w:space="0" w:color="auto"/>
        <w:left w:val="none" w:sz="0" w:space="0" w:color="auto"/>
        <w:bottom w:val="none" w:sz="0" w:space="0" w:color="auto"/>
        <w:right w:val="none" w:sz="0" w:space="0" w:color="auto"/>
      </w:divBdr>
      <w:divsChild>
        <w:div w:id="1233464918">
          <w:marLeft w:val="1166"/>
          <w:marRight w:val="0"/>
          <w:marTop w:val="86"/>
          <w:marBottom w:val="0"/>
          <w:divBdr>
            <w:top w:val="none" w:sz="0" w:space="0" w:color="auto"/>
            <w:left w:val="none" w:sz="0" w:space="0" w:color="auto"/>
            <w:bottom w:val="none" w:sz="0" w:space="0" w:color="auto"/>
            <w:right w:val="none" w:sz="0" w:space="0" w:color="auto"/>
          </w:divBdr>
        </w:div>
        <w:div w:id="1126850529">
          <w:marLeft w:val="1166"/>
          <w:marRight w:val="0"/>
          <w:marTop w:val="86"/>
          <w:marBottom w:val="0"/>
          <w:divBdr>
            <w:top w:val="none" w:sz="0" w:space="0" w:color="auto"/>
            <w:left w:val="none" w:sz="0" w:space="0" w:color="auto"/>
            <w:bottom w:val="none" w:sz="0" w:space="0" w:color="auto"/>
            <w:right w:val="none" w:sz="0" w:space="0" w:color="auto"/>
          </w:divBdr>
        </w:div>
        <w:div w:id="270820790">
          <w:marLeft w:val="1166"/>
          <w:marRight w:val="0"/>
          <w:marTop w:val="86"/>
          <w:marBottom w:val="0"/>
          <w:divBdr>
            <w:top w:val="none" w:sz="0" w:space="0" w:color="auto"/>
            <w:left w:val="none" w:sz="0" w:space="0" w:color="auto"/>
            <w:bottom w:val="none" w:sz="0" w:space="0" w:color="auto"/>
            <w:right w:val="none" w:sz="0" w:space="0" w:color="auto"/>
          </w:divBdr>
        </w:div>
      </w:divsChild>
    </w:div>
    <w:div w:id="445777595">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611984092">
      <w:bodyDiv w:val="1"/>
      <w:marLeft w:val="0"/>
      <w:marRight w:val="0"/>
      <w:marTop w:val="0"/>
      <w:marBottom w:val="0"/>
      <w:divBdr>
        <w:top w:val="none" w:sz="0" w:space="0" w:color="auto"/>
        <w:left w:val="none" w:sz="0" w:space="0" w:color="auto"/>
        <w:bottom w:val="none" w:sz="0" w:space="0" w:color="auto"/>
        <w:right w:val="none" w:sz="0" w:space="0" w:color="auto"/>
      </w:divBdr>
      <w:divsChild>
        <w:div w:id="2105221055">
          <w:marLeft w:val="432"/>
          <w:marRight w:val="0"/>
          <w:marTop w:val="240"/>
          <w:marBottom w:val="0"/>
          <w:divBdr>
            <w:top w:val="none" w:sz="0" w:space="0" w:color="auto"/>
            <w:left w:val="none" w:sz="0" w:space="0" w:color="auto"/>
            <w:bottom w:val="none" w:sz="0" w:space="0" w:color="auto"/>
            <w:right w:val="none" w:sz="0" w:space="0" w:color="auto"/>
          </w:divBdr>
        </w:div>
        <w:div w:id="1652560775">
          <w:marLeft w:val="1267"/>
          <w:marRight w:val="0"/>
          <w:marTop w:val="180"/>
          <w:marBottom w:val="0"/>
          <w:divBdr>
            <w:top w:val="none" w:sz="0" w:space="0" w:color="auto"/>
            <w:left w:val="none" w:sz="0" w:space="0" w:color="auto"/>
            <w:bottom w:val="none" w:sz="0" w:space="0" w:color="auto"/>
            <w:right w:val="none" w:sz="0" w:space="0" w:color="auto"/>
          </w:divBdr>
        </w:div>
        <w:div w:id="381297416">
          <w:marLeft w:val="432"/>
          <w:marRight w:val="0"/>
          <w:marTop w:val="240"/>
          <w:marBottom w:val="0"/>
          <w:divBdr>
            <w:top w:val="none" w:sz="0" w:space="0" w:color="auto"/>
            <w:left w:val="none" w:sz="0" w:space="0" w:color="auto"/>
            <w:bottom w:val="none" w:sz="0" w:space="0" w:color="auto"/>
            <w:right w:val="none" w:sz="0" w:space="0" w:color="auto"/>
          </w:divBdr>
        </w:div>
        <w:div w:id="1664890852">
          <w:marLeft w:val="1267"/>
          <w:marRight w:val="0"/>
          <w:marTop w:val="180"/>
          <w:marBottom w:val="0"/>
          <w:divBdr>
            <w:top w:val="none" w:sz="0" w:space="0" w:color="auto"/>
            <w:left w:val="none" w:sz="0" w:space="0" w:color="auto"/>
            <w:bottom w:val="none" w:sz="0" w:space="0" w:color="auto"/>
            <w:right w:val="none" w:sz="0" w:space="0" w:color="auto"/>
          </w:divBdr>
        </w:div>
        <w:div w:id="1384137306">
          <w:marLeft w:val="1267"/>
          <w:marRight w:val="0"/>
          <w:marTop w:val="180"/>
          <w:marBottom w:val="0"/>
          <w:divBdr>
            <w:top w:val="none" w:sz="0" w:space="0" w:color="auto"/>
            <w:left w:val="none" w:sz="0" w:space="0" w:color="auto"/>
            <w:bottom w:val="none" w:sz="0" w:space="0" w:color="auto"/>
            <w:right w:val="none" w:sz="0" w:space="0" w:color="auto"/>
          </w:divBdr>
        </w:div>
        <w:div w:id="1311255498">
          <w:marLeft w:val="1267"/>
          <w:marRight w:val="0"/>
          <w:marTop w:val="180"/>
          <w:marBottom w:val="0"/>
          <w:divBdr>
            <w:top w:val="none" w:sz="0" w:space="0" w:color="auto"/>
            <w:left w:val="none" w:sz="0" w:space="0" w:color="auto"/>
            <w:bottom w:val="none" w:sz="0" w:space="0" w:color="auto"/>
            <w:right w:val="none" w:sz="0" w:space="0" w:color="auto"/>
          </w:divBdr>
        </w:div>
        <w:div w:id="1308513231">
          <w:marLeft w:val="432"/>
          <w:marRight w:val="0"/>
          <w:marTop w:val="240"/>
          <w:marBottom w:val="0"/>
          <w:divBdr>
            <w:top w:val="none" w:sz="0" w:space="0" w:color="auto"/>
            <w:left w:val="none" w:sz="0" w:space="0" w:color="auto"/>
            <w:bottom w:val="none" w:sz="0" w:space="0" w:color="auto"/>
            <w:right w:val="none" w:sz="0" w:space="0" w:color="auto"/>
          </w:divBdr>
        </w:div>
        <w:div w:id="664867085">
          <w:marLeft w:val="1267"/>
          <w:marRight w:val="0"/>
          <w:marTop w:val="180"/>
          <w:marBottom w:val="0"/>
          <w:divBdr>
            <w:top w:val="none" w:sz="0" w:space="0" w:color="auto"/>
            <w:left w:val="none" w:sz="0" w:space="0" w:color="auto"/>
            <w:bottom w:val="none" w:sz="0" w:space="0" w:color="auto"/>
            <w:right w:val="none" w:sz="0" w:space="0" w:color="auto"/>
          </w:divBdr>
        </w:div>
        <w:div w:id="788087847">
          <w:marLeft w:val="1267"/>
          <w:marRight w:val="0"/>
          <w:marTop w:val="180"/>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905334703">
      <w:bodyDiv w:val="1"/>
      <w:marLeft w:val="0"/>
      <w:marRight w:val="0"/>
      <w:marTop w:val="0"/>
      <w:marBottom w:val="0"/>
      <w:divBdr>
        <w:top w:val="none" w:sz="0" w:space="0" w:color="auto"/>
        <w:left w:val="none" w:sz="0" w:space="0" w:color="auto"/>
        <w:bottom w:val="none" w:sz="0" w:space="0" w:color="auto"/>
        <w:right w:val="none" w:sz="0" w:space="0" w:color="auto"/>
      </w:divBdr>
    </w:div>
    <w:div w:id="978342771">
      <w:bodyDiv w:val="1"/>
      <w:marLeft w:val="0"/>
      <w:marRight w:val="0"/>
      <w:marTop w:val="0"/>
      <w:marBottom w:val="0"/>
      <w:divBdr>
        <w:top w:val="none" w:sz="0" w:space="0" w:color="auto"/>
        <w:left w:val="none" w:sz="0" w:space="0" w:color="auto"/>
        <w:bottom w:val="none" w:sz="0" w:space="0" w:color="auto"/>
        <w:right w:val="none" w:sz="0" w:space="0" w:color="auto"/>
      </w:divBdr>
      <w:divsChild>
        <w:div w:id="150221509">
          <w:marLeft w:val="1699"/>
          <w:marRight w:val="0"/>
          <w:marTop w:val="120"/>
          <w:marBottom w:val="0"/>
          <w:divBdr>
            <w:top w:val="none" w:sz="0" w:space="0" w:color="auto"/>
            <w:left w:val="none" w:sz="0" w:space="0" w:color="auto"/>
            <w:bottom w:val="none" w:sz="0" w:space="0" w:color="auto"/>
            <w:right w:val="none" w:sz="0" w:space="0" w:color="auto"/>
          </w:divBdr>
        </w:div>
      </w:divsChild>
    </w:div>
    <w:div w:id="999037163">
      <w:bodyDiv w:val="1"/>
      <w:marLeft w:val="0"/>
      <w:marRight w:val="0"/>
      <w:marTop w:val="0"/>
      <w:marBottom w:val="0"/>
      <w:divBdr>
        <w:top w:val="none" w:sz="0" w:space="0" w:color="auto"/>
        <w:left w:val="none" w:sz="0" w:space="0" w:color="auto"/>
        <w:bottom w:val="none" w:sz="0" w:space="0" w:color="auto"/>
        <w:right w:val="none" w:sz="0" w:space="0" w:color="auto"/>
      </w:divBdr>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497646171">
      <w:bodyDiv w:val="1"/>
      <w:marLeft w:val="0"/>
      <w:marRight w:val="0"/>
      <w:marTop w:val="0"/>
      <w:marBottom w:val="0"/>
      <w:divBdr>
        <w:top w:val="none" w:sz="0" w:space="0" w:color="auto"/>
        <w:left w:val="none" w:sz="0" w:space="0" w:color="auto"/>
        <w:bottom w:val="none" w:sz="0" w:space="0" w:color="auto"/>
        <w:right w:val="none" w:sz="0" w:space="0" w:color="auto"/>
      </w:divBdr>
      <w:divsChild>
        <w:div w:id="284046615">
          <w:marLeft w:val="547"/>
          <w:marRight w:val="0"/>
          <w:marTop w:val="106"/>
          <w:marBottom w:val="0"/>
          <w:divBdr>
            <w:top w:val="none" w:sz="0" w:space="0" w:color="auto"/>
            <w:left w:val="none" w:sz="0" w:space="0" w:color="auto"/>
            <w:bottom w:val="none" w:sz="0" w:space="0" w:color="auto"/>
            <w:right w:val="none" w:sz="0" w:space="0" w:color="auto"/>
          </w:divBdr>
        </w:div>
      </w:divsChild>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566985214">
      <w:bodyDiv w:val="1"/>
      <w:marLeft w:val="0"/>
      <w:marRight w:val="0"/>
      <w:marTop w:val="0"/>
      <w:marBottom w:val="0"/>
      <w:divBdr>
        <w:top w:val="none" w:sz="0" w:space="0" w:color="auto"/>
        <w:left w:val="none" w:sz="0" w:space="0" w:color="auto"/>
        <w:bottom w:val="none" w:sz="0" w:space="0" w:color="auto"/>
        <w:right w:val="none" w:sz="0" w:space="0" w:color="auto"/>
      </w:divBdr>
    </w:div>
    <w:div w:id="1616013938">
      <w:bodyDiv w:val="1"/>
      <w:marLeft w:val="0"/>
      <w:marRight w:val="0"/>
      <w:marTop w:val="0"/>
      <w:marBottom w:val="0"/>
      <w:divBdr>
        <w:top w:val="none" w:sz="0" w:space="0" w:color="auto"/>
        <w:left w:val="none" w:sz="0" w:space="0" w:color="auto"/>
        <w:bottom w:val="none" w:sz="0" w:space="0" w:color="auto"/>
        <w:right w:val="none" w:sz="0" w:space="0" w:color="auto"/>
      </w:divBdr>
      <w:divsChild>
        <w:div w:id="790708858">
          <w:marLeft w:val="547"/>
          <w:marRight w:val="0"/>
          <w:marTop w:val="106"/>
          <w:marBottom w:val="0"/>
          <w:divBdr>
            <w:top w:val="none" w:sz="0" w:space="0" w:color="auto"/>
            <w:left w:val="none" w:sz="0" w:space="0" w:color="auto"/>
            <w:bottom w:val="none" w:sz="0" w:space="0" w:color="auto"/>
            <w:right w:val="none" w:sz="0" w:space="0" w:color="auto"/>
          </w:divBdr>
        </w:div>
      </w:divsChild>
    </w:div>
    <w:div w:id="1652756758">
      <w:bodyDiv w:val="1"/>
      <w:marLeft w:val="0"/>
      <w:marRight w:val="0"/>
      <w:marTop w:val="0"/>
      <w:marBottom w:val="0"/>
      <w:divBdr>
        <w:top w:val="none" w:sz="0" w:space="0" w:color="auto"/>
        <w:left w:val="none" w:sz="0" w:space="0" w:color="auto"/>
        <w:bottom w:val="none" w:sz="0" w:space="0" w:color="auto"/>
        <w:right w:val="none" w:sz="0" w:space="0" w:color="auto"/>
      </w:divBdr>
      <w:divsChild>
        <w:div w:id="218369654">
          <w:marLeft w:val="1166"/>
          <w:marRight w:val="0"/>
          <w:marTop w:val="86"/>
          <w:marBottom w:val="0"/>
          <w:divBdr>
            <w:top w:val="none" w:sz="0" w:space="0" w:color="auto"/>
            <w:left w:val="none" w:sz="0" w:space="0" w:color="auto"/>
            <w:bottom w:val="none" w:sz="0" w:space="0" w:color="auto"/>
            <w:right w:val="none" w:sz="0" w:space="0" w:color="auto"/>
          </w:divBdr>
        </w:div>
      </w:divsChild>
    </w:div>
    <w:div w:id="1676036862">
      <w:bodyDiv w:val="1"/>
      <w:marLeft w:val="0"/>
      <w:marRight w:val="0"/>
      <w:marTop w:val="0"/>
      <w:marBottom w:val="0"/>
      <w:divBdr>
        <w:top w:val="none" w:sz="0" w:space="0" w:color="auto"/>
        <w:left w:val="none" w:sz="0" w:space="0" w:color="auto"/>
        <w:bottom w:val="none" w:sz="0" w:space="0" w:color="auto"/>
        <w:right w:val="none" w:sz="0" w:space="0" w:color="auto"/>
      </w:divBdr>
      <w:divsChild>
        <w:div w:id="1156411077">
          <w:marLeft w:val="1166"/>
          <w:marRight w:val="0"/>
          <w:marTop w:val="86"/>
          <w:marBottom w:val="0"/>
          <w:divBdr>
            <w:top w:val="none" w:sz="0" w:space="0" w:color="auto"/>
            <w:left w:val="none" w:sz="0" w:space="0" w:color="auto"/>
            <w:bottom w:val="none" w:sz="0" w:space="0" w:color="auto"/>
            <w:right w:val="none" w:sz="0" w:space="0" w:color="auto"/>
          </w:divBdr>
        </w:div>
        <w:div w:id="1181889577">
          <w:marLeft w:val="1166"/>
          <w:marRight w:val="0"/>
          <w:marTop w:val="86"/>
          <w:marBottom w:val="0"/>
          <w:divBdr>
            <w:top w:val="none" w:sz="0" w:space="0" w:color="auto"/>
            <w:left w:val="none" w:sz="0" w:space="0" w:color="auto"/>
            <w:bottom w:val="none" w:sz="0" w:space="0" w:color="auto"/>
            <w:right w:val="none" w:sz="0" w:space="0" w:color="auto"/>
          </w:divBdr>
        </w:div>
        <w:div w:id="1423919549">
          <w:marLeft w:val="1166"/>
          <w:marRight w:val="0"/>
          <w:marTop w:val="86"/>
          <w:marBottom w:val="0"/>
          <w:divBdr>
            <w:top w:val="none" w:sz="0" w:space="0" w:color="auto"/>
            <w:left w:val="none" w:sz="0" w:space="0" w:color="auto"/>
            <w:bottom w:val="none" w:sz="0" w:space="0" w:color="auto"/>
            <w:right w:val="none" w:sz="0" w:space="0" w:color="auto"/>
          </w:divBdr>
        </w:div>
      </w:divsChild>
    </w:div>
    <w:div w:id="1715231461">
      <w:bodyDiv w:val="1"/>
      <w:marLeft w:val="0"/>
      <w:marRight w:val="0"/>
      <w:marTop w:val="0"/>
      <w:marBottom w:val="0"/>
      <w:divBdr>
        <w:top w:val="none" w:sz="0" w:space="0" w:color="auto"/>
        <w:left w:val="none" w:sz="0" w:space="0" w:color="auto"/>
        <w:bottom w:val="none" w:sz="0" w:space="0" w:color="auto"/>
        <w:right w:val="none" w:sz="0" w:space="0" w:color="auto"/>
      </w:divBdr>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786998019">
      <w:bodyDiv w:val="1"/>
      <w:marLeft w:val="0"/>
      <w:marRight w:val="0"/>
      <w:marTop w:val="0"/>
      <w:marBottom w:val="0"/>
      <w:divBdr>
        <w:top w:val="none" w:sz="0" w:space="0" w:color="auto"/>
        <w:left w:val="none" w:sz="0" w:space="0" w:color="auto"/>
        <w:bottom w:val="none" w:sz="0" w:space="0" w:color="auto"/>
        <w:right w:val="none" w:sz="0" w:space="0" w:color="auto"/>
      </w:divBdr>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1981029376">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B01D6-F766-4A9D-8738-44CD6F4A8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6</Pages>
  <Words>2133</Words>
  <Characters>12160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MediaTek (Guanyu)</cp:lastModifiedBy>
  <cp:revision>17</cp:revision>
  <dcterms:created xsi:type="dcterms:W3CDTF">2021-04-30T07:42:00Z</dcterms:created>
  <dcterms:modified xsi:type="dcterms:W3CDTF">2021-05-11T07:27:00Z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-1407638878</vt:i4>
  </property>
  <property fmtid="{D5CDD505-2E9C-101B-9397-08002B2CF9AE}" pid="4" name="_EmailSubject">
    <vt:lpwstr>meeting notes///RE: SL Enhancements Weekly Meeting</vt:lpwstr>
  </property>
  <property fmtid="{D5CDD505-2E9C-101B-9397-08002B2CF9AE}" pid="5" name="_AuthorEmail">
    <vt:lpwstr>Tao.Chen@mediatek.com</vt:lpwstr>
  </property>
  <property fmtid="{D5CDD505-2E9C-101B-9397-08002B2CF9AE}" pid="6" name="_AuthorEmailDisplayName">
    <vt:lpwstr>Tao Chen (陈滔)</vt:lpwstr>
  </property>
  <property fmtid="{D5CDD505-2E9C-101B-9397-08002B2CF9AE}" pid="7" name="_ReviewingToolsShownOnce">
    <vt:lpwstr/>
  </property>
</Properties>
</file>